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33" w:rsidRDefault="00E96DD5">
      <w:pPr>
        <w:jc w:val="distribute"/>
        <w:rPr>
          <w:rFonts w:ascii="仿宋_GB2312" w:eastAsia="仿宋_GB2312"/>
          <w:sz w:val="76"/>
          <w:szCs w:val="76"/>
        </w:rPr>
      </w:pPr>
      <w:r>
        <w:rPr>
          <w:rFonts w:ascii="宋体" w:hAnsi="宋体" w:hint="eastAsia"/>
          <w:b/>
          <w:color w:val="FF0000"/>
          <w:spacing w:val="20"/>
          <w:w w:val="70"/>
          <w:sz w:val="76"/>
          <w:szCs w:val="76"/>
        </w:rPr>
        <w:t>北京诺斐释真管理咨询有限公司</w:t>
      </w:r>
    </w:p>
    <w:p w:rsidR="00376C33" w:rsidRPr="00E17608" w:rsidRDefault="00E96DD5">
      <w:pPr>
        <w:snapToGrid w:val="0"/>
        <w:spacing w:line="640" w:lineRule="exact"/>
        <w:jc w:val="center"/>
        <w:rPr>
          <w:rFonts w:ascii="仿宋" w:eastAsia="仿宋" w:hAnsi="仿宋" w:cs="宋体（GB2312）"/>
          <w:sz w:val="28"/>
          <w:szCs w:val="28"/>
        </w:rPr>
      </w:pPr>
      <w:r w:rsidRPr="00E17608">
        <w:rPr>
          <w:rFonts w:ascii="仿宋" w:eastAsia="仿宋" w:hAnsi="仿宋" w:cs="宋体（GB2312）" w:hint="eastAsia"/>
          <w:sz w:val="28"/>
          <w:szCs w:val="28"/>
        </w:rPr>
        <w:t>诺斐释真〔202</w:t>
      </w:r>
      <w:r w:rsidR="00F40B49">
        <w:rPr>
          <w:rFonts w:ascii="仿宋" w:eastAsia="仿宋" w:hAnsi="仿宋" w:cs="宋体（GB2312）" w:hint="eastAsia"/>
          <w:sz w:val="28"/>
          <w:szCs w:val="28"/>
        </w:rPr>
        <w:t>2</w:t>
      </w:r>
      <w:r w:rsidRPr="00E17608">
        <w:rPr>
          <w:rFonts w:ascii="仿宋" w:eastAsia="仿宋" w:hAnsi="仿宋" w:cs="宋体（GB2312）" w:hint="eastAsia"/>
          <w:sz w:val="28"/>
          <w:szCs w:val="28"/>
        </w:rPr>
        <w:t>〕</w:t>
      </w:r>
      <w:r w:rsidR="00F061E6">
        <w:rPr>
          <w:rFonts w:ascii="仿宋" w:eastAsia="仿宋" w:hAnsi="仿宋" w:cs="宋体（GB2312）" w:hint="eastAsia"/>
          <w:sz w:val="28"/>
          <w:szCs w:val="28"/>
        </w:rPr>
        <w:t>14</w:t>
      </w:r>
      <w:r w:rsidRPr="00E17608">
        <w:rPr>
          <w:rFonts w:ascii="仿宋" w:eastAsia="仿宋" w:hAnsi="仿宋" w:cs="宋体（GB2312）" w:hint="eastAsia"/>
          <w:sz w:val="28"/>
          <w:szCs w:val="28"/>
        </w:rPr>
        <w:t>号</w:t>
      </w:r>
    </w:p>
    <w:p w:rsidR="00376C33" w:rsidRDefault="00723AB1">
      <w:pPr>
        <w:snapToGrid w:val="0"/>
        <w:spacing w:line="640" w:lineRule="exact"/>
        <w:jc w:val="center"/>
        <w:rPr>
          <w:rFonts w:ascii="宋体（GB2312）" w:eastAsia="宋体（GB2312）" w:hAnsi="宋体（GB2312）" w:cs="宋体（GB2312）"/>
          <w:b/>
          <w:sz w:val="44"/>
          <w:szCs w:val="44"/>
        </w:rPr>
      </w:pPr>
      <w:r w:rsidRPr="00723AB1">
        <w:rPr>
          <w:rFonts w:ascii="仿宋" w:eastAsia="仿宋" w:hAnsi="仿宋"/>
          <w:sz w:val="32"/>
          <w:szCs w:val="32"/>
        </w:rPr>
        <w:pict>
          <v:line id="_x0000_s1026" style="position:absolute;left:0;text-align:left;z-index:251659264" from="1.5pt,5.4pt" to="417.75pt,5.4pt" o:gfxdata="UEsDBAoAAAAAAIdO4kAAAAAAAAAAAAAAAAAEAAAAZHJzL1BLAwQUAAAACACHTuJAp/F6+9QAAAAH&#10;AQAADwAAAGRycy9kb3ducmV2LnhtbE2PzU7DMBCE70i8g7VI3KgdqkRViNMDCCS4USiImxtv4gh7&#10;HcXuD2/PIg5w3JnR7DfN+hS8OOCcxkgaioUCgdRFO9Kg4fXl/moFImVD1vhIqOELE6zb87PG1DYe&#10;6RkPmzwILqFUGw0u56mWMnUOg0mLOCGx18c5mMznPEg7myOXBy+vlapkMCPxB2cmvHXYfW72QcPj&#10;G27t9uPprozeFv37Q5V6V2l9eVGoGxAZT/kvDD/4jA4tM+3inmwSXsOSl2SWFQ9ge7UsSxC7X0G2&#10;jfzP334DUEsDBBQAAAAIAIdO4kBNrz8Q3wEAAKkDAAAOAAAAZHJzL2Uyb0RvYy54bWytU02O0zAU&#10;3iNxB8t7mrTQYRQ1ncVUZYOgEnCAV8dOLPlPfp6mvQQXQGIHK5bsuQ0zx+A5CWUYNrMgC+f9+fP7&#10;Pj+vro7WsIOMqL2r+XxWciad8I12bc0/vN8+u+QME7gGjHey5ieJ/Gr99MmqD5Vc+M6bRkZGIA6r&#10;PtS8SylURYGikxZw5oN0lFQ+WkjkxrZoIvSEbk2xKMuLovexCdELiUjRzZjkE2J8DKBXSgu58eLG&#10;SpdG1CgNJKKEnQ7I10O3SkmR3iqFMjFTc2KahpUOIXuf12K9gqqNEDotphbgMS084GRBOzr0DLWB&#10;BOwm6n+grBbRo1dpJrwtRiKDIsRiXj7Q5l0HQQ5cSGoMZ9Hx/8GKN4ddZLqp+YIzB5Yu/PbT958f&#10;v9z9+Ezr7bevbJFF6gNWVHvtdnHyMOxiZnxU0eY/cWHHQdjTWVh5TExQcLm4vHj+csmZoNw84xV/&#10;NoaI6ZX0lmWj5ka7zBkqOLzGNJb+Lslh57faGIpDZRzrqfHli5KuUwANo6IhINMGIoSu5QxMS1Mu&#10;Uhwg0Rvd5O15N8Z2f20iOwDNxnZb0jd19ldZPnsD2I11Q2oqMy7DyGHKplazTKMw2dr75jToVWSP&#10;bnDgPU1bHpH7Ptn3X9j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fxevvUAAAABwEAAA8AAAAA&#10;AAAAAQAgAAAAIgAAAGRycy9kb3ducmV2LnhtbFBLAQIUABQAAAAIAIdO4kBNrz8Q3wEAAKkDAAAO&#10;AAAAAAAAAAEAIAAAACMBAABkcnMvZTJvRG9jLnhtbFBLBQYAAAAABgAGAFkBAAB0BQAAAAA=&#10;" strokecolor="red" strokeweight="2pt"/>
        </w:pict>
      </w:r>
    </w:p>
    <w:p w:rsidR="00376C33" w:rsidRDefault="00E96DD5">
      <w:pPr>
        <w:snapToGrid w:val="0"/>
        <w:spacing w:line="640" w:lineRule="exact"/>
        <w:jc w:val="center"/>
        <w:rPr>
          <w:rFonts w:ascii="宋体（GB2312）" w:eastAsia="宋体（GB2312）" w:hAnsi="宋体（GB2312）" w:cs="宋体（GB2312）"/>
          <w:b/>
          <w:sz w:val="44"/>
          <w:szCs w:val="44"/>
        </w:rPr>
      </w:pPr>
      <w:r>
        <w:rPr>
          <w:rFonts w:ascii="宋体（GB2312）" w:eastAsia="宋体（GB2312）" w:hAnsi="宋体（GB2312）" w:cs="宋体（GB2312）" w:hint="eastAsia"/>
          <w:b/>
          <w:sz w:val="44"/>
          <w:szCs w:val="44"/>
        </w:rPr>
        <w:t>关于继续申报1+X冶金机电设备点检职业技能等级证书考核站点的通知</w:t>
      </w:r>
    </w:p>
    <w:p w:rsidR="00376C33" w:rsidRDefault="00376C33">
      <w:pPr>
        <w:snapToGrid w:val="0"/>
        <w:jc w:val="center"/>
        <w:rPr>
          <w:rFonts w:ascii="宋体" w:hAnsi="宋体"/>
          <w:sz w:val="44"/>
          <w:szCs w:val="36"/>
        </w:rPr>
      </w:pPr>
    </w:p>
    <w:p w:rsidR="00376C33" w:rsidRDefault="00E96DD5">
      <w:pPr>
        <w:spacing w:line="640" w:lineRule="exact"/>
        <w:rPr>
          <w:rFonts w:ascii="仿宋_GB2312" w:eastAsia="仿宋_GB2312" w:hAnsi="宋体"/>
          <w:sz w:val="32"/>
          <w:szCs w:val="32"/>
        </w:rPr>
      </w:pPr>
      <w:r>
        <w:rPr>
          <w:rFonts w:ascii="仿宋" w:eastAsia="仿宋" w:hAnsi="仿宋" w:hint="eastAsia"/>
          <w:sz w:val="32"/>
          <w:szCs w:val="32"/>
        </w:rPr>
        <w:t>各试点院校及相关单位</w:t>
      </w:r>
      <w:r>
        <w:rPr>
          <w:rFonts w:ascii="仿宋_GB2312" w:eastAsia="仿宋_GB2312" w:hint="eastAsia"/>
          <w:sz w:val="32"/>
          <w:szCs w:val="32"/>
        </w:rPr>
        <w:t>：</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t>为全面落实《国家职业教育改革实施方案》（国发〔2019〕4号）</w:t>
      </w:r>
      <w:r>
        <w:rPr>
          <w:rFonts w:ascii="仿宋" w:eastAsia="仿宋" w:hAnsi="仿宋" w:cs="仿宋" w:hint="eastAsia"/>
          <w:sz w:val="32"/>
          <w:szCs w:val="32"/>
        </w:rPr>
        <w:t>、《关于在院校实施“学历证书+若干职业技能等级证书制度试点方案”》</w:t>
      </w:r>
      <w:r>
        <w:rPr>
          <w:rFonts w:ascii="仿宋" w:eastAsia="仿宋" w:hAnsi="仿宋" w:hint="eastAsia"/>
          <w:sz w:val="32"/>
          <w:szCs w:val="32"/>
        </w:rPr>
        <w:t>（教职成〔2019〕6号）和《关于推进1+X证书制度试点工作的指导意见》（教职成厅函〔2019〕19号）文件精神，高效有序推进冶金机电设备点检职业技能等级证书实施工作，强化冶金机电设备点检试点证书考核工作与现有教学基础、实训条件的深度融合，结合冶金机电设备点检</w:t>
      </w:r>
      <w:r>
        <w:rPr>
          <w:rFonts w:ascii="仿宋" w:eastAsia="仿宋" w:hint="eastAsia"/>
          <w:sz w:val="32"/>
          <w:szCs w:val="32"/>
        </w:rPr>
        <w:t>职业技能等级证书202</w:t>
      </w:r>
      <w:r w:rsidR="00BA0CF5">
        <w:rPr>
          <w:rFonts w:ascii="仿宋" w:eastAsia="仿宋" w:hint="eastAsia"/>
          <w:sz w:val="32"/>
          <w:szCs w:val="32"/>
        </w:rPr>
        <w:t>2</w:t>
      </w:r>
      <w:r>
        <w:rPr>
          <w:rFonts w:ascii="仿宋" w:eastAsia="仿宋" w:hint="eastAsia"/>
          <w:sz w:val="32"/>
          <w:szCs w:val="32"/>
        </w:rPr>
        <w:t>年度整体工作安排，</w:t>
      </w:r>
      <w:r>
        <w:rPr>
          <w:rFonts w:ascii="仿宋" w:eastAsia="仿宋" w:hAnsi="仿宋" w:hint="eastAsia"/>
          <w:sz w:val="32"/>
          <w:szCs w:val="32"/>
        </w:rPr>
        <w:t>北京诺斐释真管理咨询有限公司（有色金属工业人才中心）</w:t>
      </w:r>
      <w:r>
        <w:rPr>
          <w:rFonts w:ascii="仿宋" w:eastAsia="仿宋" w:hint="eastAsia"/>
          <w:sz w:val="32"/>
          <w:szCs w:val="32"/>
        </w:rPr>
        <w:t>将继续启动试点证书考核站点申报工作</w:t>
      </w:r>
      <w:r>
        <w:rPr>
          <w:rFonts w:ascii="仿宋" w:eastAsia="仿宋" w:hAnsi="仿宋" w:hint="eastAsia"/>
          <w:sz w:val="32"/>
          <w:szCs w:val="32"/>
        </w:rPr>
        <w:t>。现就有关事项通知如下：</w:t>
      </w:r>
    </w:p>
    <w:p w:rsidR="00376C33" w:rsidRDefault="00E96DD5" w:rsidP="00E82851">
      <w:pPr>
        <w:spacing w:line="640" w:lineRule="exact"/>
        <w:ind w:firstLineChars="200" w:firstLine="643"/>
        <w:rPr>
          <w:rFonts w:ascii="仿宋" w:eastAsia="仿宋" w:hAnsi="仿宋"/>
          <w:b/>
          <w:bCs/>
          <w:sz w:val="32"/>
          <w:szCs w:val="32"/>
        </w:rPr>
      </w:pPr>
      <w:r>
        <w:rPr>
          <w:rFonts w:ascii="仿宋" w:eastAsia="仿宋" w:hAnsi="仿宋" w:hint="eastAsia"/>
          <w:b/>
          <w:bCs/>
          <w:sz w:val="32"/>
          <w:szCs w:val="32"/>
        </w:rPr>
        <w:t>一、申报条件</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t>1.证书考核站点申报面向全社会公开进行，并实行试点院校优先原则。</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2.申报范围须具备开展冶金机电设备点检证书考核的管理团队、场地和设施设备等，具体要求参考《冶金机电设备点检职业技能等级证书考核站点建设标准（试行）》（见附件1）及《冶金机电设备点检职业技能等级证书考核站点遴选与管理办法（试行）》（见附件2）。</w:t>
      </w:r>
    </w:p>
    <w:p w:rsidR="00376C33" w:rsidRDefault="00E96DD5" w:rsidP="00E82851">
      <w:pPr>
        <w:spacing w:line="640" w:lineRule="exact"/>
        <w:ind w:firstLineChars="200" w:firstLine="643"/>
        <w:rPr>
          <w:rFonts w:ascii="仿宋" w:eastAsia="仿宋" w:hAnsi="仿宋"/>
          <w:b/>
          <w:bCs/>
          <w:sz w:val="32"/>
          <w:szCs w:val="32"/>
        </w:rPr>
      </w:pPr>
      <w:r>
        <w:rPr>
          <w:rFonts w:ascii="仿宋" w:eastAsia="仿宋" w:hAnsi="仿宋" w:hint="eastAsia"/>
          <w:b/>
          <w:bCs/>
          <w:sz w:val="32"/>
          <w:szCs w:val="32"/>
        </w:rPr>
        <w:t>二、申报与审批流程</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t>1.有意成为证书考核站点的试点院校或相关单位请按照文件要求填写考核站点申请表（见附件3），加盖单位公章后将扫描件发送至联系人邮箱。</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t>2.我单位收到申请表后，将与符合要求的试点院校或相关单位联系，进行申报站点的审核查勘。</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t>3.完成考核站点备案与公告。通过遴选的考核站点向各省级教育主管部门申报备案，我司在相关平台发布考核站点信息公告。</w:t>
      </w:r>
    </w:p>
    <w:p w:rsidR="00376C33" w:rsidRDefault="00E96DD5" w:rsidP="00E82851">
      <w:pPr>
        <w:spacing w:line="640" w:lineRule="exact"/>
        <w:ind w:firstLineChars="200" w:firstLine="643"/>
        <w:rPr>
          <w:rFonts w:ascii="仿宋" w:eastAsia="仿宋" w:hAnsi="仿宋"/>
          <w:b/>
          <w:bCs/>
          <w:sz w:val="32"/>
          <w:szCs w:val="32"/>
        </w:rPr>
      </w:pPr>
      <w:r>
        <w:rPr>
          <w:rFonts w:ascii="仿宋" w:eastAsia="仿宋" w:hAnsi="仿宋" w:hint="eastAsia"/>
          <w:b/>
          <w:bCs/>
          <w:sz w:val="32"/>
          <w:szCs w:val="32"/>
        </w:rPr>
        <w:t>三、时间要求</w:t>
      </w:r>
    </w:p>
    <w:p w:rsidR="00376C33" w:rsidRDefault="00E96DD5">
      <w:pPr>
        <w:spacing w:line="600" w:lineRule="exact"/>
        <w:ind w:firstLineChars="200" w:firstLine="640"/>
        <w:rPr>
          <w:rFonts w:ascii="仿宋" w:eastAsia="仿宋"/>
          <w:sz w:val="32"/>
          <w:szCs w:val="32"/>
        </w:rPr>
      </w:pPr>
      <w:r>
        <w:rPr>
          <w:rFonts w:ascii="仿宋" w:eastAsia="仿宋" w:hint="eastAsia"/>
          <w:sz w:val="32"/>
          <w:szCs w:val="32"/>
        </w:rPr>
        <w:t>申报工作持续开放，请202</w:t>
      </w:r>
      <w:r w:rsidR="00BA0CF5">
        <w:rPr>
          <w:rFonts w:ascii="仿宋" w:eastAsia="仿宋" w:hint="eastAsia"/>
          <w:sz w:val="32"/>
          <w:szCs w:val="32"/>
        </w:rPr>
        <w:t>2</w:t>
      </w:r>
      <w:r>
        <w:rPr>
          <w:rFonts w:ascii="仿宋" w:eastAsia="仿宋" w:hint="eastAsia"/>
          <w:sz w:val="32"/>
          <w:szCs w:val="32"/>
        </w:rPr>
        <w:t>年下半年计划组织考试的试点院校尽快完成资料提交及网上考核站点申报，</w:t>
      </w:r>
      <w:r w:rsidR="002B6FD7">
        <w:rPr>
          <w:rFonts w:ascii="仿宋" w:eastAsia="仿宋" w:hint="eastAsia"/>
          <w:sz w:val="32"/>
          <w:szCs w:val="32"/>
        </w:rPr>
        <w:t>6</w:t>
      </w:r>
      <w:r>
        <w:rPr>
          <w:rFonts w:ascii="仿宋" w:eastAsia="仿宋" w:hint="eastAsia"/>
          <w:sz w:val="32"/>
          <w:szCs w:val="32"/>
        </w:rPr>
        <w:t>月份申报的，请于</w:t>
      </w:r>
      <w:r w:rsidR="001C16E0">
        <w:rPr>
          <w:rFonts w:ascii="仿宋" w:eastAsia="仿宋" w:hint="eastAsia"/>
          <w:sz w:val="32"/>
          <w:szCs w:val="32"/>
        </w:rPr>
        <w:t>6</w:t>
      </w:r>
      <w:r>
        <w:rPr>
          <w:rFonts w:ascii="仿宋" w:eastAsia="仿宋" w:hint="eastAsia"/>
          <w:sz w:val="32"/>
          <w:szCs w:val="32"/>
        </w:rPr>
        <w:t>月</w:t>
      </w:r>
      <w:r w:rsidR="00CE0D95">
        <w:rPr>
          <w:rFonts w:ascii="仿宋" w:eastAsia="仿宋" w:hint="eastAsia"/>
          <w:sz w:val="32"/>
          <w:szCs w:val="32"/>
        </w:rPr>
        <w:t>30</w:t>
      </w:r>
      <w:r>
        <w:rPr>
          <w:rFonts w:ascii="仿宋" w:eastAsia="仿宋" w:hint="eastAsia"/>
          <w:sz w:val="32"/>
          <w:szCs w:val="32"/>
        </w:rPr>
        <w:t>日前完成资料提交。后续成熟一批、发展一批、公布一批。</w:t>
      </w:r>
    </w:p>
    <w:p w:rsidR="00376C33" w:rsidRDefault="00E96DD5" w:rsidP="00E82851">
      <w:pPr>
        <w:spacing w:line="640" w:lineRule="exact"/>
        <w:ind w:firstLineChars="200" w:firstLine="643"/>
        <w:rPr>
          <w:rFonts w:ascii="仿宋" w:eastAsia="仿宋" w:hAnsi="仿宋"/>
          <w:b/>
          <w:bCs/>
          <w:sz w:val="32"/>
          <w:szCs w:val="32"/>
        </w:rPr>
      </w:pPr>
      <w:r>
        <w:rPr>
          <w:rFonts w:ascii="仿宋" w:eastAsia="仿宋" w:hAnsi="仿宋" w:hint="eastAsia"/>
          <w:b/>
          <w:bCs/>
          <w:sz w:val="32"/>
          <w:szCs w:val="32"/>
        </w:rPr>
        <w:t>三、联系方式</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t>联 系 人：肖  鹏、刘九青</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t>联系电话：010-62265730、18519595168</w:t>
      </w:r>
      <w:r w:rsidR="00E679E0">
        <w:rPr>
          <w:rFonts w:ascii="仿宋" w:eastAsia="仿宋" w:hAnsi="仿宋" w:hint="eastAsia"/>
          <w:sz w:val="32"/>
          <w:szCs w:val="32"/>
        </w:rPr>
        <w:t>（肖鹏）</w:t>
      </w:r>
    </w:p>
    <w:p w:rsidR="00376C33" w:rsidRDefault="00E96DD5">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邮    箱：</w:t>
      </w:r>
      <w:hyperlink r:id="rId8" w:history="1">
        <w:r>
          <w:rPr>
            <w:rFonts w:ascii="仿宋" w:eastAsia="仿宋" w:hAnsi="仿宋" w:hint="eastAsia"/>
            <w:sz w:val="32"/>
            <w:szCs w:val="32"/>
          </w:rPr>
          <w:t>xiaopeng@cnmet.org</w:t>
        </w:r>
      </w:hyperlink>
    </w:p>
    <w:p w:rsidR="00376C33" w:rsidRDefault="00376C33">
      <w:pPr>
        <w:spacing w:line="640" w:lineRule="exact"/>
        <w:ind w:firstLineChars="200" w:firstLine="640"/>
        <w:rPr>
          <w:rFonts w:ascii="仿宋" w:eastAsia="仿宋" w:hAnsi="仿宋"/>
          <w:sz w:val="32"/>
          <w:szCs w:val="32"/>
        </w:rPr>
      </w:pPr>
    </w:p>
    <w:p w:rsidR="00376C33" w:rsidRDefault="00E96DD5">
      <w:pPr>
        <w:spacing w:line="640" w:lineRule="exact"/>
        <w:ind w:leftChars="304" w:left="1918" w:hangingChars="400" w:hanging="1280"/>
        <w:rPr>
          <w:rFonts w:ascii="仿宋" w:eastAsia="仿宋" w:hAnsi="仿宋"/>
          <w:sz w:val="32"/>
          <w:szCs w:val="32"/>
        </w:rPr>
      </w:pPr>
      <w:r>
        <w:rPr>
          <w:rFonts w:ascii="仿宋" w:eastAsia="仿宋" w:hAnsi="仿宋" w:hint="eastAsia"/>
          <w:sz w:val="32"/>
          <w:szCs w:val="32"/>
        </w:rPr>
        <w:t>附件：1.1+X冶金机电设备点检职业技能等级证书考核站点建设标准（试行）</w:t>
      </w:r>
    </w:p>
    <w:p w:rsidR="00376C33" w:rsidRDefault="00E96DD5">
      <w:pPr>
        <w:spacing w:line="640" w:lineRule="exact"/>
        <w:ind w:leftChars="760" w:left="1916" w:hangingChars="100" w:hanging="320"/>
        <w:rPr>
          <w:rFonts w:ascii="仿宋" w:eastAsia="仿宋" w:hAnsi="仿宋"/>
          <w:sz w:val="32"/>
          <w:szCs w:val="32"/>
        </w:rPr>
      </w:pPr>
      <w:r>
        <w:rPr>
          <w:rFonts w:ascii="仿宋" w:eastAsia="仿宋" w:hAnsi="仿宋" w:hint="eastAsia"/>
          <w:sz w:val="32"/>
          <w:szCs w:val="32"/>
        </w:rPr>
        <w:t>2.1+X冶金机电设备点检职业技能等级证书考核站点遴选与管理办法（试行）</w:t>
      </w:r>
    </w:p>
    <w:p w:rsidR="00376C33" w:rsidRDefault="00E96DD5" w:rsidP="00376C33">
      <w:pPr>
        <w:spacing w:line="640" w:lineRule="exact"/>
        <w:ind w:leftChars="760" w:left="1916" w:hangingChars="100" w:hanging="320"/>
        <w:rPr>
          <w:rFonts w:ascii="仿宋" w:eastAsia="仿宋" w:hAnsi="仿宋"/>
          <w:sz w:val="32"/>
          <w:szCs w:val="32"/>
        </w:rPr>
      </w:pPr>
      <w:r>
        <w:rPr>
          <w:rFonts w:ascii="仿宋" w:eastAsia="仿宋" w:hAnsi="仿宋" w:hint="eastAsia"/>
          <w:sz w:val="32"/>
          <w:szCs w:val="32"/>
        </w:rPr>
        <w:t>3.1+X冶金机电设备点检职业技能等级证书考核站点申请表</w:t>
      </w:r>
    </w:p>
    <w:p w:rsidR="00376C33" w:rsidRDefault="00376C33">
      <w:pPr>
        <w:spacing w:line="640" w:lineRule="exact"/>
        <w:ind w:firstLineChars="200" w:firstLine="640"/>
        <w:rPr>
          <w:rFonts w:ascii="仿宋" w:eastAsia="仿宋" w:hAnsi="仿宋"/>
          <w:sz w:val="32"/>
          <w:szCs w:val="32"/>
        </w:rPr>
      </w:pPr>
    </w:p>
    <w:p w:rsidR="00376C33" w:rsidRDefault="00376C33">
      <w:pPr>
        <w:spacing w:line="640" w:lineRule="exact"/>
        <w:ind w:firstLineChars="200" w:firstLine="640"/>
        <w:rPr>
          <w:rFonts w:ascii="仿宋" w:eastAsia="仿宋" w:hAnsi="仿宋"/>
          <w:sz w:val="32"/>
          <w:szCs w:val="32"/>
        </w:rPr>
      </w:pPr>
    </w:p>
    <w:p w:rsidR="00376C33" w:rsidRDefault="00EC7426">
      <w:pPr>
        <w:spacing w:line="64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1312" behindDoc="1" locked="0" layoutInCell="1" allowOverlap="1">
            <wp:simplePos x="0" y="0"/>
            <wp:positionH relativeFrom="column">
              <wp:posOffset>3057525</wp:posOffset>
            </wp:positionH>
            <wp:positionV relativeFrom="paragraph">
              <wp:posOffset>25400</wp:posOffset>
            </wp:positionV>
            <wp:extent cx="1657350" cy="1657350"/>
            <wp:effectExtent l="19050" t="0" r="0" b="0"/>
            <wp:wrapNone/>
            <wp:docPr id="1031" name="图片 3" descr="诺斐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诺斐盖章"/>
                    <pic:cNvPicPr>
                      <a:picLocks noChangeAspect="1" noChangeArrowheads="1"/>
                    </pic:cNvPicPr>
                  </pic:nvPicPr>
                  <pic:blipFill>
                    <a:blip r:embed="rId9" cstate="print"/>
                    <a:srcRect/>
                    <a:stretch>
                      <a:fillRect/>
                    </a:stretch>
                  </pic:blipFill>
                  <pic:spPr bwMode="auto">
                    <a:xfrm>
                      <a:off x="0" y="0"/>
                      <a:ext cx="1657350" cy="1657350"/>
                    </a:xfrm>
                    <a:prstGeom prst="rect">
                      <a:avLst/>
                    </a:prstGeom>
                    <a:noFill/>
                    <a:ln w="9525">
                      <a:noFill/>
                      <a:miter lim="800000"/>
                      <a:headEnd/>
                      <a:tailEnd/>
                    </a:ln>
                    <a:effectLst/>
                  </pic:spPr>
                </pic:pic>
              </a:graphicData>
            </a:graphic>
          </wp:anchor>
        </w:drawing>
      </w:r>
    </w:p>
    <w:p w:rsidR="00376C33" w:rsidRDefault="00E96DD5">
      <w:pPr>
        <w:spacing w:line="640" w:lineRule="exact"/>
        <w:ind w:firstLineChars="200" w:firstLine="640"/>
        <w:jc w:val="right"/>
        <w:rPr>
          <w:rFonts w:ascii="仿宋" w:eastAsia="仿宋" w:hAnsi="仿宋"/>
          <w:sz w:val="32"/>
          <w:szCs w:val="32"/>
        </w:rPr>
      </w:pPr>
      <w:r>
        <w:rPr>
          <w:rFonts w:ascii="仿宋" w:eastAsia="仿宋" w:hAnsi="仿宋" w:hint="eastAsia"/>
          <w:sz w:val="32"/>
          <w:szCs w:val="32"/>
        </w:rPr>
        <w:t>北京诺斐释真管理咨询有限公司</w:t>
      </w:r>
    </w:p>
    <w:p w:rsidR="00376C33" w:rsidRDefault="00E96DD5">
      <w:pPr>
        <w:spacing w:line="64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202</w:t>
      </w:r>
      <w:r w:rsidR="00B472BF">
        <w:rPr>
          <w:rFonts w:ascii="仿宋" w:eastAsia="仿宋" w:hAnsi="仿宋" w:hint="eastAsia"/>
          <w:sz w:val="32"/>
          <w:szCs w:val="32"/>
        </w:rPr>
        <w:t>2</w:t>
      </w:r>
      <w:r>
        <w:rPr>
          <w:rFonts w:ascii="仿宋" w:eastAsia="仿宋" w:hAnsi="仿宋" w:hint="eastAsia"/>
          <w:sz w:val="32"/>
          <w:szCs w:val="32"/>
        </w:rPr>
        <w:t>年</w:t>
      </w:r>
      <w:r w:rsidR="00B472BF">
        <w:rPr>
          <w:rFonts w:ascii="仿宋" w:eastAsia="仿宋" w:hAnsi="仿宋" w:hint="eastAsia"/>
          <w:sz w:val="32"/>
          <w:szCs w:val="32"/>
        </w:rPr>
        <w:t>6</w:t>
      </w:r>
      <w:r>
        <w:rPr>
          <w:rFonts w:ascii="仿宋" w:eastAsia="仿宋" w:hAnsi="仿宋" w:hint="eastAsia"/>
          <w:sz w:val="32"/>
          <w:szCs w:val="32"/>
        </w:rPr>
        <w:t>月</w:t>
      </w:r>
      <w:r w:rsidR="00B472BF">
        <w:rPr>
          <w:rFonts w:ascii="仿宋" w:eastAsia="仿宋" w:hAnsi="仿宋" w:hint="eastAsia"/>
          <w:sz w:val="32"/>
          <w:szCs w:val="32"/>
        </w:rPr>
        <w:t>1</w:t>
      </w:r>
      <w:r>
        <w:rPr>
          <w:rFonts w:ascii="仿宋" w:eastAsia="仿宋" w:hAnsi="仿宋" w:hint="eastAsia"/>
          <w:sz w:val="32"/>
          <w:szCs w:val="32"/>
        </w:rPr>
        <w:t>日</w:t>
      </w:r>
    </w:p>
    <w:p w:rsidR="00376C33" w:rsidRDefault="00E96DD5">
      <w:pPr>
        <w:widowControl/>
        <w:jc w:val="left"/>
        <w:rPr>
          <w:rFonts w:ascii="仿宋" w:eastAsia="仿宋" w:hAnsi="仿宋"/>
          <w:sz w:val="32"/>
          <w:szCs w:val="32"/>
        </w:rPr>
      </w:pPr>
      <w:r>
        <w:rPr>
          <w:rFonts w:ascii="仿宋" w:eastAsia="仿宋" w:hAnsi="仿宋"/>
          <w:sz w:val="32"/>
          <w:szCs w:val="32"/>
        </w:rPr>
        <w:br w:type="page"/>
      </w:r>
    </w:p>
    <w:p w:rsidR="00376C33" w:rsidRDefault="00E96DD5">
      <w:pPr>
        <w:spacing w:line="640" w:lineRule="exact"/>
        <w:jc w:val="left"/>
        <w:rPr>
          <w:rFonts w:ascii="仿宋" w:eastAsia="仿宋" w:hAnsi="仿宋"/>
          <w:sz w:val="32"/>
          <w:szCs w:val="32"/>
        </w:rPr>
      </w:pPr>
      <w:r>
        <w:rPr>
          <w:rFonts w:ascii="仿宋" w:eastAsia="仿宋" w:hAnsi="仿宋" w:hint="eastAsia"/>
          <w:sz w:val="32"/>
          <w:szCs w:val="32"/>
        </w:rPr>
        <w:lastRenderedPageBreak/>
        <w:t>附件1：</w:t>
      </w:r>
    </w:p>
    <w:p w:rsidR="00376C33" w:rsidRDefault="00E96DD5">
      <w:pPr>
        <w:jc w:val="center"/>
        <w:rPr>
          <w:rFonts w:ascii="黑体" w:eastAsia="黑体" w:hAnsi="黑体"/>
          <w:sz w:val="36"/>
          <w:szCs w:val="36"/>
        </w:rPr>
      </w:pPr>
      <w:r>
        <w:rPr>
          <w:rFonts w:ascii="黑体" w:eastAsia="黑体" w:hAnsi="黑体" w:hint="eastAsia"/>
          <w:sz w:val="36"/>
          <w:szCs w:val="36"/>
        </w:rPr>
        <w:t>1+X冶金机电设备点检职业技能等级证书</w:t>
      </w:r>
    </w:p>
    <w:p w:rsidR="00376C33" w:rsidRDefault="00E96DD5">
      <w:pPr>
        <w:jc w:val="center"/>
        <w:rPr>
          <w:rFonts w:ascii="黑体" w:eastAsia="黑体" w:hAnsi="黑体"/>
          <w:sz w:val="36"/>
          <w:szCs w:val="36"/>
        </w:rPr>
      </w:pPr>
      <w:r>
        <w:rPr>
          <w:rFonts w:ascii="黑体" w:eastAsia="黑体" w:hAnsi="黑体" w:hint="eastAsia"/>
          <w:sz w:val="36"/>
          <w:szCs w:val="36"/>
        </w:rPr>
        <w:t>考核站点建设标准（试行）</w:t>
      </w:r>
    </w:p>
    <w:p w:rsidR="00376C33" w:rsidRDefault="00376C33">
      <w:pPr>
        <w:jc w:val="center"/>
        <w:rPr>
          <w:rFonts w:ascii="仿宋" w:eastAsia="仿宋" w:hAnsi="仿宋"/>
          <w:b/>
          <w:sz w:val="32"/>
          <w:szCs w:val="32"/>
        </w:rPr>
      </w:pP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为充分发挥院校、行业培训机构和行业企业作用，为工业生产企业培养高素质复合型技术技能人才，依据《国家职业教育改革实施方案》及《关于在院校实施“学历证书+若干职业技能等级证书”制度试点方案》精神，为做好冶金机电设备点检职业技能等级证书试点建设工作，特制定本标准。</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bookmarkStart w:id="0" w:name="_Hlk8822216"/>
      <w:r>
        <w:rPr>
          <w:rFonts w:ascii="仿宋" w:eastAsia="仿宋" w:hAnsi="仿宋" w:cs="Times New Roman" w:hint="eastAsia"/>
          <w:kern w:val="2"/>
          <w:lang w:val="en-US" w:bidi="ar-SA"/>
        </w:rPr>
        <w:t>冶金机电设备点检职业技能等级证书</w:t>
      </w:r>
      <w:bookmarkEnd w:id="0"/>
      <w:r>
        <w:rPr>
          <w:rFonts w:ascii="仿宋" w:eastAsia="仿宋" w:hAnsi="仿宋" w:cs="Times New Roman" w:hint="eastAsia"/>
          <w:kern w:val="2"/>
          <w:lang w:val="en-US" w:bidi="ar-SA"/>
        </w:rPr>
        <w:t>考核站点原则上设在各试点院校，并负责组织相应级别的考核实施工作，考核站点的人员、场地、设施设备配置等条件需满足如下要求。</w:t>
      </w:r>
    </w:p>
    <w:p w:rsidR="00376C33" w:rsidRDefault="00E96DD5" w:rsidP="00E82851">
      <w:pPr>
        <w:pStyle w:val="a3"/>
        <w:spacing w:line="600" w:lineRule="exact"/>
        <w:ind w:right="160" w:firstLineChars="200" w:firstLine="643"/>
        <w:jc w:val="both"/>
        <w:rPr>
          <w:rFonts w:ascii="仿宋" w:eastAsia="仿宋" w:hAnsi="仿宋" w:cs="Times New Roman"/>
          <w:b/>
          <w:bCs/>
          <w:kern w:val="2"/>
          <w:lang w:val="en-US" w:bidi="ar-SA"/>
        </w:rPr>
      </w:pPr>
      <w:r>
        <w:rPr>
          <w:rFonts w:ascii="仿宋" w:eastAsia="仿宋" w:hAnsi="仿宋" w:cs="Times New Roman" w:hint="eastAsia"/>
          <w:b/>
          <w:bCs/>
          <w:kern w:val="2"/>
          <w:lang w:val="en-US" w:bidi="ar-SA"/>
        </w:rPr>
        <w:t>一、资质条件</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（一）依法设立的独立法人单位，院校、科研机构、行业团体、企业等机构均可申报冶金机电设备点检职业技能等级证书考核站点；</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（二）同时具备培训与考核功能的站点，宜为具备办学许可的法人单位，具备如下条件：</w:t>
      </w:r>
    </w:p>
    <w:p w:rsidR="00376C33" w:rsidRDefault="00E96DD5" w:rsidP="00D15347">
      <w:pPr>
        <w:pStyle w:val="a3"/>
        <w:numPr>
          <w:ilvl w:val="0"/>
          <w:numId w:val="3"/>
        </w:numPr>
        <w:tabs>
          <w:tab w:val="left" w:pos="1134"/>
        </w:tabs>
        <w:spacing w:line="600" w:lineRule="exact"/>
        <w:ind w:left="0" w:right="160" w:firstLine="709"/>
        <w:jc w:val="both"/>
        <w:rPr>
          <w:rFonts w:ascii="仿宋" w:eastAsia="仿宋" w:hAnsi="仿宋" w:cs="Times New Roman"/>
          <w:kern w:val="2"/>
          <w:lang w:val="en-US" w:bidi="ar-SA"/>
        </w:rPr>
      </w:pPr>
      <w:r>
        <w:rPr>
          <w:rFonts w:ascii="仿宋" w:eastAsia="仿宋" w:hAnsi="仿宋" w:cs="Times New Roman" w:hint="eastAsia"/>
          <w:kern w:val="2"/>
          <w:lang w:val="en-US" w:bidi="ar-SA"/>
        </w:rPr>
        <w:t>开设有冶金机电设备点检职业技能等级证书所对应的相关专业，各专业近3年内连续招生，有3年及以上相关专业学历教育与职业培训经验。</w:t>
      </w:r>
    </w:p>
    <w:p w:rsidR="00376C33" w:rsidRDefault="00E96DD5" w:rsidP="00D15347">
      <w:pPr>
        <w:pStyle w:val="a3"/>
        <w:numPr>
          <w:ilvl w:val="0"/>
          <w:numId w:val="3"/>
        </w:numPr>
        <w:tabs>
          <w:tab w:val="left" w:pos="1134"/>
        </w:tabs>
        <w:spacing w:line="600" w:lineRule="exact"/>
        <w:ind w:left="0" w:right="160" w:firstLine="709"/>
        <w:jc w:val="both"/>
        <w:rPr>
          <w:rFonts w:ascii="仿宋" w:eastAsia="仿宋" w:hAnsi="仿宋" w:cs="Times New Roman"/>
          <w:kern w:val="2"/>
          <w:lang w:val="en-US" w:bidi="ar-SA"/>
        </w:rPr>
      </w:pPr>
      <w:r>
        <w:rPr>
          <w:rFonts w:ascii="仿宋" w:eastAsia="仿宋" w:hAnsi="仿宋" w:cs="Times New Roman" w:hint="eastAsia"/>
          <w:kern w:val="2"/>
          <w:lang w:val="en-US" w:bidi="ar-SA"/>
        </w:rPr>
        <w:lastRenderedPageBreak/>
        <w:t>单位及相关专业管理体系健全，具有满足证书考核需求的管理人员和符合要求的考评师（持有评价组织颁发的考评师证书），团队人员不少于5人，团队负责人能够充分调动资源，提供考核所需的保障条件。</w:t>
      </w:r>
    </w:p>
    <w:p w:rsidR="00376C33" w:rsidRDefault="00E96DD5" w:rsidP="00D15347">
      <w:pPr>
        <w:pStyle w:val="a3"/>
        <w:numPr>
          <w:ilvl w:val="0"/>
          <w:numId w:val="3"/>
        </w:numPr>
        <w:tabs>
          <w:tab w:val="left" w:pos="1134"/>
        </w:tabs>
        <w:spacing w:line="600" w:lineRule="exact"/>
        <w:ind w:left="0" w:right="160" w:firstLine="709"/>
        <w:jc w:val="both"/>
        <w:rPr>
          <w:rFonts w:ascii="仿宋" w:eastAsia="仿宋" w:hAnsi="仿宋" w:cs="Times New Roman"/>
          <w:kern w:val="2"/>
          <w:lang w:val="en-US" w:bidi="ar-SA"/>
        </w:rPr>
      </w:pPr>
      <w:r>
        <w:rPr>
          <w:rFonts w:ascii="仿宋" w:eastAsia="仿宋" w:hAnsi="仿宋" w:cs="Times New Roman" w:hint="eastAsia"/>
          <w:kern w:val="2"/>
          <w:lang w:val="en-US" w:bidi="ar-SA"/>
        </w:rPr>
        <w:t>单位及相关专业基础设施完善，能为考核工作提供所需的办公场所、办公设备和保密设备等。</w:t>
      </w:r>
    </w:p>
    <w:p w:rsidR="00376C33" w:rsidRDefault="00E96DD5" w:rsidP="00D15347">
      <w:pPr>
        <w:pStyle w:val="a3"/>
        <w:numPr>
          <w:ilvl w:val="0"/>
          <w:numId w:val="3"/>
        </w:numPr>
        <w:tabs>
          <w:tab w:val="left" w:pos="1134"/>
        </w:tabs>
        <w:spacing w:line="600" w:lineRule="exact"/>
        <w:ind w:left="0" w:right="160" w:firstLine="709"/>
        <w:jc w:val="both"/>
        <w:rPr>
          <w:rFonts w:ascii="仿宋" w:eastAsia="仿宋" w:hAnsi="仿宋" w:cs="Times New Roman"/>
          <w:kern w:val="2"/>
          <w:lang w:val="en-US" w:bidi="ar-SA"/>
        </w:rPr>
      </w:pPr>
      <w:r>
        <w:rPr>
          <w:rFonts w:ascii="仿宋" w:eastAsia="仿宋" w:hAnsi="仿宋" w:cs="Times New Roman" w:hint="eastAsia"/>
          <w:kern w:val="2"/>
          <w:lang w:val="en-US" w:bidi="ar-SA"/>
        </w:rPr>
        <w:t>具有独立的财务账户和相应的管理制度。具有较好的品牌效应，在当地有一定的影响力。</w:t>
      </w:r>
    </w:p>
    <w:p w:rsidR="00376C33" w:rsidRDefault="00E96DD5" w:rsidP="00E82851">
      <w:pPr>
        <w:pStyle w:val="a3"/>
        <w:spacing w:line="600" w:lineRule="exact"/>
        <w:ind w:right="160" w:firstLineChars="200" w:firstLine="643"/>
        <w:jc w:val="both"/>
        <w:rPr>
          <w:rFonts w:ascii="仿宋" w:eastAsia="仿宋" w:hAnsi="仿宋" w:cs="Times New Roman"/>
          <w:b/>
          <w:bCs/>
          <w:kern w:val="2"/>
          <w:lang w:val="en-US" w:bidi="ar-SA"/>
        </w:rPr>
      </w:pPr>
      <w:r>
        <w:rPr>
          <w:rFonts w:ascii="仿宋" w:eastAsia="仿宋" w:hAnsi="仿宋" w:cs="Times New Roman" w:hint="eastAsia"/>
          <w:b/>
          <w:bCs/>
          <w:kern w:val="2"/>
          <w:lang w:val="en-US" w:bidi="ar-SA"/>
        </w:rPr>
        <w:t>二、场地设施设备条件</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（一）拥有满足理论知识考核要求的机房和实际操作考核的场地，配套候考室、考务室、休息室、卫生间以及必要的安全设施。</w:t>
      </w:r>
    </w:p>
    <w:p w:rsidR="00D15347"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（二）理论考核机房场地设施：</w:t>
      </w:r>
    </w:p>
    <w:p w:rsidR="00E253C6" w:rsidRDefault="00E253C6" w:rsidP="00D15347">
      <w:pPr>
        <w:pStyle w:val="a3"/>
        <w:numPr>
          <w:ilvl w:val="0"/>
          <w:numId w:val="2"/>
        </w:numPr>
        <w:tabs>
          <w:tab w:val="left" w:pos="1134"/>
        </w:tabs>
        <w:spacing w:line="600" w:lineRule="exact"/>
        <w:ind w:left="0" w:right="160" w:firstLine="709"/>
        <w:jc w:val="both"/>
        <w:rPr>
          <w:rFonts w:ascii="仿宋" w:eastAsia="仿宋" w:hAnsi="仿宋" w:cs="Times New Roman"/>
          <w:kern w:val="2"/>
          <w:lang w:val="en-US" w:bidi="ar-SA"/>
        </w:rPr>
      </w:pPr>
      <w:r>
        <w:rPr>
          <w:rFonts w:ascii="仿宋" w:eastAsia="仿宋" w:hAnsi="仿宋" w:cs="Times New Roman" w:hint="eastAsia"/>
          <w:kern w:val="2"/>
          <w:lang w:val="en-US" w:bidi="ar-SA"/>
        </w:rPr>
        <w:t>考核场地</w:t>
      </w:r>
      <w:r w:rsidR="00E96DD5">
        <w:rPr>
          <w:rFonts w:ascii="仿宋" w:eastAsia="仿宋" w:hAnsi="仿宋" w:cs="Times New Roman" w:hint="eastAsia"/>
          <w:kern w:val="2"/>
          <w:lang w:val="en-US" w:bidi="ar-SA"/>
        </w:rPr>
        <w:t>要求</w:t>
      </w:r>
      <w:r w:rsidR="00B13477">
        <w:rPr>
          <w:rFonts w:ascii="仿宋" w:eastAsia="仿宋" w:hAnsi="仿宋" w:cs="Times New Roman" w:hint="eastAsia"/>
          <w:kern w:val="2"/>
          <w:lang w:val="en-US" w:bidi="ar-SA"/>
        </w:rPr>
        <w:t>：</w:t>
      </w:r>
      <w:r w:rsidR="000D3481">
        <w:rPr>
          <w:rFonts w:ascii="仿宋" w:eastAsia="仿宋" w:hAnsi="仿宋" w:cs="Times New Roman" w:hint="eastAsia"/>
          <w:kern w:val="2"/>
          <w:lang w:val="en-US" w:bidi="ar-SA"/>
        </w:rPr>
        <w:t>考场能</w:t>
      </w:r>
      <w:r w:rsidR="00E96DD5">
        <w:rPr>
          <w:rFonts w:ascii="仿宋" w:eastAsia="仿宋" w:hAnsi="仿宋" w:cs="Times New Roman" w:hint="eastAsia"/>
          <w:kern w:val="2"/>
          <w:lang w:val="en-US" w:bidi="ar-SA"/>
        </w:rPr>
        <w:t>满足40人同时在线考核，</w:t>
      </w:r>
      <w:r w:rsidR="00E82851">
        <w:rPr>
          <w:rFonts w:ascii="仿宋" w:eastAsia="仿宋" w:hAnsi="仿宋" w:cs="Times New Roman" w:hint="eastAsia"/>
          <w:kern w:val="2"/>
          <w:lang w:val="en-US" w:bidi="ar-SA"/>
        </w:rPr>
        <w:t>每两个考位间隔</w:t>
      </w:r>
      <w:r w:rsidR="0057299A">
        <w:rPr>
          <w:rFonts w:ascii="仿宋" w:eastAsia="仿宋" w:hAnsi="仿宋" w:cs="Times New Roman" w:hint="eastAsia"/>
          <w:kern w:val="2"/>
          <w:lang w:val="en-US" w:bidi="ar-SA"/>
        </w:rPr>
        <w:t>1米以上</w:t>
      </w:r>
      <w:r>
        <w:rPr>
          <w:rFonts w:ascii="仿宋" w:eastAsia="仿宋" w:hAnsi="仿宋" w:cs="Times New Roman" w:hint="eastAsia"/>
          <w:kern w:val="2"/>
          <w:lang w:val="en-US" w:bidi="ar-SA"/>
        </w:rPr>
        <w:t>；</w:t>
      </w:r>
    </w:p>
    <w:p w:rsidR="00D15347" w:rsidRPr="00E253C6" w:rsidRDefault="00E96DD5" w:rsidP="00D15347">
      <w:pPr>
        <w:pStyle w:val="a3"/>
        <w:numPr>
          <w:ilvl w:val="0"/>
          <w:numId w:val="2"/>
        </w:numPr>
        <w:tabs>
          <w:tab w:val="left" w:pos="1134"/>
        </w:tabs>
        <w:spacing w:line="600" w:lineRule="exact"/>
        <w:ind w:left="0" w:right="160" w:firstLine="709"/>
        <w:jc w:val="both"/>
        <w:rPr>
          <w:rFonts w:ascii="仿宋" w:eastAsia="仿宋" w:hAnsi="仿宋" w:cs="Times New Roman"/>
          <w:kern w:val="2"/>
          <w:lang w:val="en-US" w:bidi="ar-SA"/>
        </w:rPr>
      </w:pPr>
      <w:r w:rsidRPr="00E253C6">
        <w:rPr>
          <w:rFonts w:ascii="仿宋" w:eastAsia="仿宋" w:hAnsi="仿宋" w:cs="Times New Roman" w:hint="eastAsia"/>
          <w:kern w:val="2"/>
          <w:lang w:val="en-US" w:bidi="ar-SA"/>
        </w:rPr>
        <w:t>计算机硬件要求</w:t>
      </w:r>
      <w:r w:rsidR="00090A4C" w:rsidRPr="00E253C6">
        <w:rPr>
          <w:rFonts w:ascii="仿宋" w:eastAsia="仿宋" w:hAnsi="仿宋" w:cs="Times New Roman" w:hint="eastAsia"/>
          <w:kern w:val="2"/>
          <w:lang w:val="en-US" w:bidi="ar-SA"/>
        </w:rPr>
        <w:t>：CPU</w:t>
      </w:r>
      <w:r w:rsidR="00352644" w:rsidRPr="00E253C6">
        <w:rPr>
          <w:rFonts w:ascii="仿宋" w:eastAsia="仿宋" w:hAnsi="仿宋" w:cs="Times New Roman" w:hint="eastAsia"/>
          <w:kern w:val="2"/>
          <w:lang w:val="en-US" w:bidi="ar-SA"/>
        </w:rPr>
        <w:t>需要双核</w:t>
      </w:r>
      <w:r w:rsidR="00090A4C" w:rsidRPr="00E253C6">
        <w:rPr>
          <w:rFonts w:ascii="仿宋" w:eastAsia="仿宋" w:hAnsi="仿宋" w:cs="Times New Roman" w:hint="eastAsia"/>
          <w:kern w:val="2"/>
          <w:lang w:val="en-US" w:bidi="ar-SA"/>
        </w:rPr>
        <w:t>1GHz以上，内存</w:t>
      </w:r>
      <w:r w:rsidR="00352644" w:rsidRPr="00E253C6">
        <w:rPr>
          <w:rFonts w:ascii="仿宋" w:eastAsia="仿宋" w:hAnsi="仿宋" w:cs="Times New Roman" w:hint="eastAsia"/>
          <w:kern w:val="2"/>
          <w:lang w:val="en-US" w:bidi="ar-SA"/>
        </w:rPr>
        <w:t>2</w:t>
      </w:r>
      <w:r w:rsidR="00090A4C" w:rsidRPr="00E253C6">
        <w:rPr>
          <w:rFonts w:ascii="仿宋" w:eastAsia="仿宋" w:hAnsi="仿宋" w:cs="Times New Roman" w:hint="eastAsia"/>
          <w:kern w:val="2"/>
          <w:lang w:val="en-US" w:bidi="ar-SA"/>
        </w:rPr>
        <w:t>G</w:t>
      </w:r>
      <w:r w:rsidR="00352644" w:rsidRPr="00E253C6">
        <w:rPr>
          <w:rFonts w:ascii="仿宋" w:eastAsia="仿宋" w:hAnsi="仿宋" w:cs="Times New Roman" w:hint="eastAsia"/>
          <w:kern w:val="2"/>
          <w:lang w:val="en-US" w:bidi="ar-SA"/>
        </w:rPr>
        <w:t>B以上</w:t>
      </w:r>
      <w:r w:rsidR="00090A4C" w:rsidRPr="00E253C6">
        <w:rPr>
          <w:rFonts w:ascii="仿宋" w:eastAsia="仿宋" w:hAnsi="仿宋" w:cs="Times New Roman" w:hint="eastAsia"/>
          <w:kern w:val="2"/>
          <w:lang w:val="en-US" w:bidi="ar-SA"/>
        </w:rPr>
        <w:t>，显卡需要支持Directx9及以上，硬盘空间需要16GB以上。</w:t>
      </w:r>
    </w:p>
    <w:p w:rsidR="00D15347" w:rsidRDefault="00E96DD5" w:rsidP="00D15347">
      <w:pPr>
        <w:pStyle w:val="a3"/>
        <w:numPr>
          <w:ilvl w:val="0"/>
          <w:numId w:val="2"/>
        </w:numPr>
        <w:tabs>
          <w:tab w:val="left" w:pos="1134"/>
        </w:tabs>
        <w:spacing w:line="600" w:lineRule="exact"/>
        <w:ind w:left="0" w:right="160" w:firstLine="709"/>
        <w:jc w:val="both"/>
        <w:rPr>
          <w:rFonts w:ascii="仿宋" w:eastAsia="仿宋" w:hAnsi="仿宋" w:cs="Times New Roman"/>
          <w:kern w:val="2"/>
          <w:lang w:val="en-US" w:bidi="ar-SA"/>
        </w:rPr>
      </w:pPr>
      <w:r>
        <w:rPr>
          <w:rFonts w:ascii="仿宋" w:eastAsia="仿宋" w:hAnsi="仿宋" w:cs="Times New Roman" w:hint="eastAsia"/>
          <w:kern w:val="2"/>
          <w:lang w:val="en-US" w:bidi="ar-SA"/>
        </w:rPr>
        <w:t>运行网络环境</w:t>
      </w:r>
      <w:r w:rsidR="003B46DA">
        <w:rPr>
          <w:rFonts w:ascii="仿宋" w:eastAsia="仿宋" w:hAnsi="仿宋" w:cs="Times New Roman" w:hint="eastAsia"/>
          <w:kern w:val="2"/>
          <w:lang w:val="en-US" w:bidi="ar-SA"/>
        </w:rPr>
        <w:t>要求</w:t>
      </w:r>
      <w:r w:rsidR="00F96868">
        <w:rPr>
          <w:rFonts w:ascii="仿宋" w:eastAsia="仿宋" w:hAnsi="仿宋" w:cs="Times New Roman" w:hint="eastAsia"/>
          <w:kern w:val="2"/>
          <w:lang w:val="en-US" w:bidi="ar-SA"/>
        </w:rPr>
        <w:t>：</w:t>
      </w:r>
      <w:r w:rsidR="0049143E" w:rsidRPr="0049143E">
        <w:rPr>
          <w:rFonts w:ascii="仿宋" w:eastAsia="仿宋" w:hAnsi="仿宋" w:cs="Times New Roman"/>
          <w:kern w:val="2"/>
          <w:lang w:val="en-US" w:bidi="ar-SA"/>
        </w:rPr>
        <w:t>基于TCP/IP协议，考试机有独立的IP地址，考试服务器必须接入互联网</w:t>
      </w:r>
      <w:r>
        <w:rPr>
          <w:rFonts w:ascii="仿宋" w:eastAsia="仿宋" w:hAnsi="仿宋" w:cs="Times New Roman" w:hint="eastAsia"/>
          <w:kern w:val="2"/>
          <w:lang w:val="en-US" w:bidi="ar-SA"/>
        </w:rPr>
        <w:t>，</w:t>
      </w:r>
      <w:r w:rsidR="007926D4" w:rsidRPr="007926D4">
        <w:rPr>
          <w:rFonts w:ascii="仿宋" w:eastAsia="仿宋" w:hAnsi="仿宋" w:cs="Times New Roman" w:hint="eastAsia"/>
          <w:kern w:val="2"/>
          <w:lang w:val="en-US" w:bidi="ar-SA"/>
        </w:rPr>
        <w:t>独享宽带且不低于4M，下载速度不低于380KB/S</w:t>
      </w:r>
      <w:r w:rsidR="007926D4">
        <w:rPr>
          <w:rFonts w:ascii="仿宋" w:eastAsia="仿宋" w:hAnsi="仿宋" w:cs="Times New Roman" w:hint="eastAsia"/>
          <w:kern w:val="2"/>
          <w:lang w:val="en-US" w:bidi="ar-SA"/>
        </w:rPr>
        <w:t>。</w:t>
      </w:r>
    </w:p>
    <w:p w:rsidR="00376C33" w:rsidRDefault="00E96DD5" w:rsidP="00D15347">
      <w:pPr>
        <w:pStyle w:val="a3"/>
        <w:numPr>
          <w:ilvl w:val="0"/>
          <w:numId w:val="2"/>
        </w:numPr>
        <w:tabs>
          <w:tab w:val="left" w:pos="1134"/>
        </w:tabs>
        <w:spacing w:line="600" w:lineRule="exact"/>
        <w:ind w:left="0" w:right="160" w:firstLine="709"/>
        <w:jc w:val="both"/>
        <w:rPr>
          <w:rFonts w:ascii="仿宋" w:eastAsia="仿宋" w:hAnsi="仿宋" w:cs="Times New Roman"/>
          <w:kern w:val="2"/>
          <w:lang w:val="en-US" w:bidi="ar-SA"/>
        </w:rPr>
      </w:pPr>
      <w:r>
        <w:rPr>
          <w:rFonts w:ascii="仿宋" w:eastAsia="仿宋" w:hAnsi="仿宋" w:cs="Times New Roman" w:hint="eastAsia"/>
          <w:kern w:val="2"/>
          <w:lang w:val="en-US" w:bidi="ar-SA"/>
        </w:rPr>
        <w:t>确保考核期间用电及网络不中断，考场须配备</w:t>
      </w:r>
      <w:r w:rsidR="00772894">
        <w:rPr>
          <w:rFonts w:ascii="仿宋" w:eastAsia="仿宋" w:hAnsi="仿宋" w:cs="Times New Roman" w:hint="eastAsia"/>
          <w:kern w:val="2"/>
          <w:lang w:val="en-US" w:bidi="ar-SA"/>
        </w:rPr>
        <w:t>至少2个</w:t>
      </w:r>
      <w:r>
        <w:rPr>
          <w:rFonts w:ascii="仿宋" w:eastAsia="仿宋" w:hAnsi="仿宋" w:cs="Times New Roman" w:hint="eastAsia"/>
          <w:kern w:val="2"/>
          <w:lang w:val="en-US" w:bidi="ar-SA"/>
        </w:rPr>
        <w:t>高清网络摄像头，保证考核全程无死角实时监控。</w:t>
      </w:r>
    </w:p>
    <w:tbl>
      <w:tblPr>
        <w:tblStyle w:val="a7"/>
        <w:tblW w:w="8296" w:type="dxa"/>
        <w:tblLayout w:type="fixed"/>
        <w:tblLook w:val="04A0"/>
      </w:tblPr>
      <w:tblGrid>
        <w:gridCol w:w="1242"/>
        <w:gridCol w:w="3573"/>
        <w:gridCol w:w="1843"/>
        <w:gridCol w:w="1638"/>
      </w:tblGrid>
      <w:tr w:rsidR="00376C33" w:rsidRPr="001836B7">
        <w:tc>
          <w:tcPr>
            <w:tcW w:w="1242" w:type="dxa"/>
            <w:shd w:val="clear" w:color="auto" w:fill="F2F2F2" w:themeFill="background1" w:themeFillShade="F2"/>
          </w:tcPr>
          <w:p w:rsidR="00376C33" w:rsidRPr="001836B7" w:rsidRDefault="00E96DD5">
            <w:pPr>
              <w:widowControl/>
              <w:spacing w:line="560" w:lineRule="exact"/>
              <w:jc w:val="center"/>
              <w:rPr>
                <w:rFonts w:ascii="仿宋" w:eastAsia="仿宋" w:hAnsi="仿宋"/>
                <w:sz w:val="28"/>
                <w:szCs w:val="28"/>
              </w:rPr>
            </w:pPr>
            <w:r w:rsidRPr="001836B7">
              <w:rPr>
                <w:rFonts w:ascii="仿宋" w:eastAsia="仿宋" w:hAnsi="仿宋" w:hint="eastAsia"/>
                <w:sz w:val="28"/>
                <w:szCs w:val="28"/>
              </w:rPr>
              <w:lastRenderedPageBreak/>
              <w:t>序号</w:t>
            </w:r>
          </w:p>
        </w:tc>
        <w:tc>
          <w:tcPr>
            <w:tcW w:w="3573" w:type="dxa"/>
            <w:shd w:val="clear" w:color="auto" w:fill="F2F2F2" w:themeFill="background1" w:themeFillShade="F2"/>
          </w:tcPr>
          <w:p w:rsidR="00376C33" w:rsidRPr="001836B7" w:rsidRDefault="00E96DD5">
            <w:pPr>
              <w:widowControl/>
              <w:spacing w:line="560" w:lineRule="exact"/>
              <w:jc w:val="center"/>
              <w:rPr>
                <w:rFonts w:ascii="仿宋" w:eastAsia="仿宋" w:hAnsi="仿宋"/>
                <w:sz w:val="28"/>
                <w:szCs w:val="28"/>
              </w:rPr>
            </w:pPr>
            <w:r w:rsidRPr="001836B7">
              <w:rPr>
                <w:rFonts w:ascii="仿宋" w:eastAsia="仿宋" w:hAnsi="仿宋" w:hint="eastAsia"/>
                <w:sz w:val="28"/>
                <w:szCs w:val="28"/>
              </w:rPr>
              <w:t>设备名称</w:t>
            </w:r>
          </w:p>
        </w:tc>
        <w:tc>
          <w:tcPr>
            <w:tcW w:w="1843" w:type="dxa"/>
            <w:shd w:val="clear" w:color="auto" w:fill="F2F2F2" w:themeFill="background1" w:themeFillShade="F2"/>
          </w:tcPr>
          <w:p w:rsidR="00376C33" w:rsidRPr="001836B7" w:rsidRDefault="00E96DD5">
            <w:pPr>
              <w:widowControl/>
              <w:spacing w:line="560" w:lineRule="exact"/>
              <w:jc w:val="center"/>
              <w:rPr>
                <w:rFonts w:ascii="仿宋" w:eastAsia="仿宋" w:hAnsi="仿宋"/>
                <w:sz w:val="28"/>
                <w:szCs w:val="28"/>
              </w:rPr>
            </w:pPr>
            <w:r w:rsidRPr="001836B7">
              <w:rPr>
                <w:rFonts w:ascii="仿宋" w:eastAsia="仿宋" w:hAnsi="仿宋" w:hint="eastAsia"/>
                <w:sz w:val="28"/>
                <w:szCs w:val="28"/>
              </w:rPr>
              <w:t>单位</w:t>
            </w:r>
          </w:p>
        </w:tc>
        <w:tc>
          <w:tcPr>
            <w:tcW w:w="1638" w:type="dxa"/>
            <w:shd w:val="clear" w:color="auto" w:fill="F2F2F2" w:themeFill="background1" w:themeFillShade="F2"/>
          </w:tcPr>
          <w:p w:rsidR="00376C33" w:rsidRPr="001836B7" w:rsidRDefault="00E96DD5">
            <w:pPr>
              <w:widowControl/>
              <w:spacing w:line="560" w:lineRule="exact"/>
              <w:jc w:val="center"/>
              <w:rPr>
                <w:rFonts w:ascii="仿宋" w:eastAsia="仿宋" w:hAnsi="仿宋"/>
                <w:sz w:val="28"/>
                <w:szCs w:val="28"/>
              </w:rPr>
            </w:pPr>
            <w:r w:rsidRPr="001836B7">
              <w:rPr>
                <w:rFonts w:ascii="仿宋" w:eastAsia="仿宋" w:hAnsi="仿宋" w:hint="eastAsia"/>
                <w:sz w:val="28"/>
                <w:szCs w:val="28"/>
              </w:rPr>
              <w:t>数量</w:t>
            </w:r>
          </w:p>
        </w:tc>
      </w:tr>
      <w:tr w:rsidR="00376C33" w:rsidRPr="001836B7">
        <w:trPr>
          <w:trHeight w:val="90"/>
        </w:trPr>
        <w:tc>
          <w:tcPr>
            <w:tcW w:w="1242"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1</w:t>
            </w:r>
          </w:p>
        </w:tc>
        <w:tc>
          <w:tcPr>
            <w:tcW w:w="3573"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多媒体教学系统</w:t>
            </w:r>
          </w:p>
        </w:tc>
        <w:tc>
          <w:tcPr>
            <w:tcW w:w="1843"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套</w:t>
            </w:r>
          </w:p>
        </w:tc>
        <w:tc>
          <w:tcPr>
            <w:tcW w:w="1638"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≥1</w:t>
            </w:r>
          </w:p>
        </w:tc>
      </w:tr>
      <w:tr w:rsidR="00376C33" w:rsidRPr="001836B7">
        <w:tc>
          <w:tcPr>
            <w:tcW w:w="1242"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2</w:t>
            </w:r>
          </w:p>
        </w:tc>
        <w:tc>
          <w:tcPr>
            <w:tcW w:w="3573"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电脑</w:t>
            </w:r>
            <w:r w:rsidR="001836B7">
              <w:rPr>
                <w:rFonts w:ascii="仿宋" w:eastAsia="仿宋" w:hAnsi="仿宋" w:hint="eastAsia"/>
                <w:sz w:val="28"/>
                <w:szCs w:val="28"/>
                <w:lang w:val="zh-CN"/>
              </w:rPr>
              <w:t>及</w:t>
            </w:r>
            <w:r w:rsidRPr="001836B7">
              <w:rPr>
                <w:rFonts w:ascii="仿宋" w:eastAsia="仿宋" w:hAnsi="仿宋" w:hint="eastAsia"/>
                <w:sz w:val="28"/>
                <w:szCs w:val="28"/>
                <w:lang w:val="zh-CN"/>
              </w:rPr>
              <w:t>桌椅</w:t>
            </w:r>
          </w:p>
        </w:tc>
        <w:tc>
          <w:tcPr>
            <w:tcW w:w="1843"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套</w:t>
            </w:r>
          </w:p>
        </w:tc>
        <w:tc>
          <w:tcPr>
            <w:tcW w:w="1638" w:type="dxa"/>
          </w:tcPr>
          <w:p w:rsidR="00376C33" w:rsidRPr="001836B7" w:rsidRDefault="00E96DD5">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≥40</w:t>
            </w:r>
          </w:p>
        </w:tc>
      </w:tr>
      <w:tr w:rsidR="00824BBA" w:rsidRPr="001836B7">
        <w:tc>
          <w:tcPr>
            <w:tcW w:w="1242" w:type="dxa"/>
          </w:tcPr>
          <w:p w:rsidR="00824BBA" w:rsidRPr="001836B7" w:rsidRDefault="00824BBA">
            <w:pPr>
              <w:widowControl/>
              <w:spacing w:line="560" w:lineRule="exact"/>
              <w:jc w:val="center"/>
              <w:rPr>
                <w:rFonts w:ascii="仿宋" w:eastAsia="仿宋" w:hAnsi="仿宋"/>
                <w:sz w:val="28"/>
                <w:szCs w:val="28"/>
                <w:lang w:val="zh-CN"/>
              </w:rPr>
            </w:pPr>
            <w:r w:rsidRPr="001836B7">
              <w:rPr>
                <w:rFonts w:ascii="仿宋" w:eastAsia="仿宋" w:hAnsi="仿宋" w:hint="eastAsia"/>
                <w:sz w:val="28"/>
                <w:szCs w:val="28"/>
                <w:lang w:val="zh-CN"/>
              </w:rPr>
              <w:t>3</w:t>
            </w:r>
          </w:p>
        </w:tc>
        <w:tc>
          <w:tcPr>
            <w:tcW w:w="3573" w:type="dxa"/>
          </w:tcPr>
          <w:p w:rsidR="00824BBA" w:rsidRPr="001836B7" w:rsidRDefault="00824BBA" w:rsidP="00657D2D">
            <w:pPr>
              <w:widowControl/>
              <w:spacing w:line="560" w:lineRule="exact"/>
              <w:jc w:val="center"/>
              <w:rPr>
                <w:rFonts w:ascii="仿宋" w:eastAsia="仿宋" w:hAnsi="仿宋"/>
                <w:sz w:val="28"/>
                <w:szCs w:val="28"/>
              </w:rPr>
            </w:pPr>
            <w:r w:rsidRPr="001836B7">
              <w:rPr>
                <w:rFonts w:ascii="仿宋" w:eastAsia="仿宋" w:hAnsi="仿宋" w:hint="eastAsia"/>
                <w:sz w:val="28"/>
                <w:szCs w:val="28"/>
              </w:rPr>
              <w:t>摄像头</w:t>
            </w:r>
          </w:p>
        </w:tc>
        <w:tc>
          <w:tcPr>
            <w:tcW w:w="1843" w:type="dxa"/>
          </w:tcPr>
          <w:p w:rsidR="00824BBA" w:rsidRPr="001836B7" w:rsidRDefault="00824BBA" w:rsidP="00657D2D">
            <w:pPr>
              <w:widowControl/>
              <w:spacing w:line="560" w:lineRule="exact"/>
              <w:jc w:val="center"/>
              <w:rPr>
                <w:rFonts w:ascii="仿宋" w:eastAsia="仿宋" w:hAnsi="仿宋"/>
                <w:sz w:val="28"/>
                <w:szCs w:val="28"/>
              </w:rPr>
            </w:pPr>
            <w:r w:rsidRPr="001836B7">
              <w:rPr>
                <w:rFonts w:ascii="仿宋" w:eastAsia="仿宋" w:hAnsi="仿宋" w:hint="eastAsia"/>
                <w:sz w:val="28"/>
                <w:szCs w:val="28"/>
              </w:rPr>
              <w:t>个</w:t>
            </w:r>
          </w:p>
        </w:tc>
        <w:tc>
          <w:tcPr>
            <w:tcW w:w="1638" w:type="dxa"/>
          </w:tcPr>
          <w:p w:rsidR="00824BBA" w:rsidRPr="001836B7" w:rsidRDefault="00824BBA" w:rsidP="00657D2D">
            <w:pPr>
              <w:widowControl/>
              <w:spacing w:line="560" w:lineRule="exact"/>
              <w:jc w:val="center"/>
              <w:rPr>
                <w:rFonts w:ascii="仿宋" w:eastAsia="仿宋" w:hAnsi="仿宋"/>
                <w:sz w:val="28"/>
                <w:szCs w:val="28"/>
              </w:rPr>
            </w:pPr>
            <w:r w:rsidRPr="001836B7">
              <w:rPr>
                <w:rFonts w:ascii="仿宋" w:eastAsia="仿宋" w:hAnsi="仿宋" w:hint="eastAsia"/>
                <w:sz w:val="28"/>
                <w:szCs w:val="28"/>
                <w:lang w:val="zh-CN"/>
              </w:rPr>
              <w:t>≥</w:t>
            </w:r>
            <w:r w:rsidRPr="001836B7">
              <w:rPr>
                <w:rFonts w:ascii="仿宋" w:eastAsia="仿宋" w:hAnsi="仿宋" w:hint="eastAsia"/>
                <w:sz w:val="28"/>
                <w:szCs w:val="28"/>
              </w:rPr>
              <w:t>2</w:t>
            </w:r>
          </w:p>
        </w:tc>
      </w:tr>
    </w:tbl>
    <w:p w:rsidR="00376C33" w:rsidRDefault="00E96DD5">
      <w:pPr>
        <w:spacing w:line="600" w:lineRule="exact"/>
        <w:ind w:firstLineChars="200" w:firstLine="640"/>
        <w:rPr>
          <w:rFonts w:ascii="仿宋" w:eastAsia="仿宋" w:hAnsi="仿宋"/>
          <w:sz w:val="32"/>
          <w:szCs w:val="32"/>
        </w:rPr>
      </w:pPr>
      <w:bookmarkStart w:id="1" w:name="_GoBack"/>
      <w:bookmarkEnd w:id="1"/>
      <w:r>
        <w:rPr>
          <w:rFonts w:ascii="仿宋" w:eastAsia="仿宋" w:hAnsi="仿宋" w:hint="eastAsia"/>
          <w:sz w:val="32"/>
          <w:szCs w:val="32"/>
        </w:rPr>
        <w:t>（三）实际操作考核场地设施：要求具备与试点证书考核标准相适应的且符合国家标准的专业实训考核设备设施，分成套考核设备和模块化考核设备两类。</w:t>
      </w:r>
    </w:p>
    <w:p w:rsidR="00376C33" w:rsidRPr="00AC0E1B" w:rsidRDefault="00E96DD5" w:rsidP="00AC0E1B">
      <w:pPr>
        <w:pStyle w:val="a3"/>
        <w:numPr>
          <w:ilvl w:val="0"/>
          <w:numId w:val="4"/>
        </w:numPr>
        <w:spacing w:line="600" w:lineRule="exact"/>
        <w:ind w:right="160" w:hanging="351"/>
        <w:jc w:val="both"/>
        <w:rPr>
          <w:rFonts w:ascii="仿宋" w:eastAsia="仿宋" w:hAnsi="仿宋" w:cs="Times New Roman"/>
          <w:kern w:val="2"/>
          <w:lang w:val="en-US" w:bidi="ar-SA"/>
        </w:rPr>
      </w:pPr>
      <w:r w:rsidRPr="00AC0E1B">
        <w:rPr>
          <w:rFonts w:ascii="仿宋" w:eastAsia="仿宋" w:hAnsi="仿宋" w:cstheme="minorEastAsia" w:hint="eastAsia"/>
          <w:lang w:val="en-US"/>
        </w:rPr>
        <w:t>成套考核</w:t>
      </w:r>
      <w:r w:rsidRPr="00AC0E1B">
        <w:rPr>
          <w:rFonts w:ascii="仿宋" w:eastAsia="仿宋" w:hAnsi="仿宋" w:cs="Times New Roman" w:hint="eastAsia"/>
          <w:kern w:val="2"/>
          <w:lang w:val="en-US" w:bidi="ar-SA"/>
        </w:rPr>
        <w:t>设备要求</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成套考核设备即能够满足机械、电气、仪表的可运行的整套设备设施，其组件应满足如下要求：</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（1）配备的仪器设备产品质量应符合相关的国家标准或行业标准，并具有相应的质量保证证明。</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（2）各种仪器设备的安装使用都应符合有关国家或行业标准，接地应符合GB/T16895.3-2017的要求。</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（3）需接入电源的仪器设备，应满足国家电网规定接入要求，电压额定值为交流380V（三相）或220V（单相），并应具备过电流、漏电保护功能；需要插接线，插接线应绝缘且通电部位无外露。</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（4）具有执行机构的各类仪器设备，应具备急停功能，紧急状况可切断电源、气源、压力，并让设备动作停止。</w:t>
      </w:r>
    </w:p>
    <w:p w:rsidR="00376C33" w:rsidRDefault="00E96DD5">
      <w:pPr>
        <w:pStyle w:val="a3"/>
        <w:spacing w:line="600" w:lineRule="exact"/>
        <w:ind w:right="160" w:firstLineChars="200" w:firstLine="640"/>
        <w:jc w:val="both"/>
        <w:rPr>
          <w:rFonts w:ascii="仿宋" w:eastAsia="仿宋" w:hAnsi="仿宋" w:cs="Times New Roman"/>
          <w:kern w:val="2"/>
          <w:lang w:val="en-US" w:bidi="ar-SA"/>
        </w:rPr>
      </w:pPr>
      <w:r w:rsidRPr="00D266D5">
        <w:rPr>
          <w:rFonts w:ascii="仿宋" w:eastAsia="仿宋" w:hAnsi="仿宋" w:cs="Times New Roman" w:hint="eastAsia"/>
          <w:kern w:val="2"/>
          <w:lang w:val="en-US" w:bidi="ar-SA"/>
        </w:rPr>
        <w:t>（5）在满足考核要求的前提下，申报单位应优先选用具备自动评分及自动生成考试报表功能的考核设备。</w:t>
      </w:r>
    </w:p>
    <w:p w:rsidR="003509B4" w:rsidRDefault="003509B4">
      <w:pPr>
        <w:pStyle w:val="a3"/>
        <w:spacing w:line="600" w:lineRule="exact"/>
        <w:ind w:right="160" w:firstLineChars="200" w:firstLine="640"/>
        <w:jc w:val="both"/>
        <w:rPr>
          <w:rFonts w:ascii="仿宋" w:eastAsia="仿宋" w:hAnsi="仿宋" w:cs="Times New Roman"/>
          <w:kern w:val="2"/>
          <w:lang w:val="en-US" w:bidi="ar-SA"/>
        </w:rPr>
      </w:pPr>
      <w:r>
        <w:rPr>
          <w:rFonts w:ascii="仿宋" w:eastAsia="仿宋" w:hAnsi="仿宋" w:cs="Times New Roman" w:hint="eastAsia"/>
          <w:kern w:val="2"/>
          <w:lang w:val="en-US" w:bidi="ar-SA"/>
        </w:rPr>
        <w:t>（6）典型设备</w:t>
      </w:r>
      <w:r w:rsidR="008643A1">
        <w:rPr>
          <w:rFonts w:ascii="仿宋" w:eastAsia="仿宋" w:hAnsi="仿宋" w:cs="Times New Roman" w:hint="eastAsia"/>
          <w:kern w:val="2"/>
          <w:lang w:val="en-US" w:bidi="ar-SA"/>
        </w:rPr>
        <w:t>举例</w:t>
      </w:r>
    </w:p>
    <w:p w:rsidR="00E077FE" w:rsidRPr="00844486" w:rsidRDefault="00184725" w:rsidP="00C72B12">
      <w:pPr>
        <w:pStyle w:val="a3"/>
        <w:numPr>
          <w:ilvl w:val="0"/>
          <w:numId w:val="5"/>
        </w:numPr>
        <w:spacing w:line="600" w:lineRule="exact"/>
        <w:ind w:left="0" w:right="160" w:firstLine="709"/>
        <w:jc w:val="both"/>
        <w:rPr>
          <w:rFonts w:ascii="仿宋_GB2312" w:eastAsia="仿宋_GB2312"/>
          <w:color w:val="000000"/>
        </w:rPr>
      </w:pPr>
      <w:r w:rsidRPr="00844486">
        <w:rPr>
          <w:rFonts w:ascii="仿宋_GB2312" w:eastAsia="仿宋_GB2312" w:hint="eastAsia"/>
          <w:color w:val="000000"/>
        </w:rPr>
        <w:lastRenderedPageBreak/>
        <w:t>智能冶金机电设备点检实操考核系统</w:t>
      </w:r>
      <w:r w:rsidR="00D82901" w:rsidRPr="00844486">
        <w:rPr>
          <w:rFonts w:ascii="仿宋_GB2312" w:eastAsia="仿宋_GB2312"/>
          <w:color w:val="000000"/>
        </w:rPr>
        <w:t>XK-JDSBDJ-D1.0</w:t>
      </w:r>
      <w:r w:rsidR="00D82901" w:rsidRPr="00844486">
        <w:rPr>
          <w:rFonts w:ascii="仿宋_GB2312" w:eastAsia="仿宋_GB2312" w:hint="eastAsia"/>
          <w:color w:val="000000"/>
        </w:rPr>
        <w:t>（电气单元）、</w:t>
      </w:r>
      <w:r w:rsidR="00EF20AD" w:rsidRPr="00844486">
        <w:rPr>
          <w:rFonts w:ascii="仿宋_GB2312" w:eastAsia="仿宋_GB2312" w:hint="eastAsia"/>
          <w:color w:val="000000"/>
        </w:rPr>
        <w:t>XK-JDSBDJ-Y1.0（仪表单元）、</w:t>
      </w:r>
      <w:r w:rsidR="00837AB9" w:rsidRPr="00844486">
        <w:rPr>
          <w:rFonts w:ascii="仿宋_GB2312" w:eastAsia="仿宋_GB2312" w:hint="eastAsia"/>
          <w:color w:val="000000"/>
        </w:rPr>
        <w:t>XK-JDSBDJ-J1.0（机械单元）</w:t>
      </w:r>
    </w:p>
    <w:p w:rsidR="006F0CBD" w:rsidRPr="00844486" w:rsidRDefault="006F0CBD" w:rsidP="009E71DD">
      <w:pPr>
        <w:pStyle w:val="a3"/>
        <w:numPr>
          <w:ilvl w:val="0"/>
          <w:numId w:val="5"/>
        </w:numPr>
        <w:spacing w:line="600" w:lineRule="exact"/>
        <w:ind w:right="160"/>
        <w:jc w:val="both"/>
        <w:rPr>
          <w:rFonts w:ascii="仿宋" w:eastAsia="仿宋" w:hAnsi="仿宋" w:cs="Times New Roman"/>
          <w:kern w:val="2"/>
          <w:lang w:val="en-US" w:bidi="ar-SA"/>
        </w:rPr>
      </w:pPr>
      <w:r w:rsidRPr="00844486">
        <w:rPr>
          <w:rFonts w:ascii="仿宋_GB2312" w:eastAsia="仿宋_GB2312" w:hint="eastAsia"/>
          <w:color w:val="000000"/>
        </w:rPr>
        <w:t>THJDDT-5型电梯控制技术综合实训装置</w:t>
      </w:r>
    </w:p>
    <w:p w:rsidR="005E1A4D" w:rsidRPr="00844486" w:rsidRDefault="009C1832" w:rsidP="009E71DD">
      <w:pPr>
        <w:pStyle w:val="a3"/>
        <w:numPr>
          <w:ilvl w:val="0"/>
          <w:numId w:val="5"/>
        </w:numPr>
        <w:spacing w:line="600" w:lineRule="exact"/>
        <w:ind w:right="160"/>
        <w:jc w:val="both"/>
        <w:rPr>
          <w:rFonts w:ascii="仿宋_GB2312" w:eastAsia="仿宋_GB2312"/>
          <w:color w:val="000000"/>
        </w:rPr>
      </w:pPr>
      <w:r w:rsidRPr="00844486">
        <w:rPr>
          <w:rFonts w:ascii="仿宋_GB2312" w:eastAsia="仿宋_GB2312" w:hint="eastAsia"/>
          <w:color w:val="000000"/>
        </w:rPr>
        <w:t>YL-158GA1型现代电气控制系统</w:t>
      </w:r>
    </w:p>
    <w:p w:rsidR="00376C33" w:rsidRPr="00AC0E1B" w:rsidRDefault="00E96DD5" w:rsidP="00AC0E1B">
      <w:pPr>
        <w:pStyle w:val="a3"/>
        <w:numPr>
          <w:ilvl w:val="0"/>
          <w:numId w:val="4"/>
        </w:numPr>
        <w:spacing w:line="600" w:lineRule="exact"/>
        <w:ind w:right="160" w:hanging="351"/>
        <w:jc w:val="both"/>
        <w:rPr>
          <w:rFonts w:ascii="仿宋" w:eastAsia="仿宋" w:hAnsi="仿宋" w:cstheme="minorEastAsia"/>
          <w:lang w:val="en-US"/>
        </w:rPr>
      </w:pPr>
      <w:r w:rsidRPr="00AC0E1B">
        <w:rPr>
          <w:rFonts w:ascii="仿宋" w:eastAsia="仿宋" w:hAnsi="仿宋" w:cstheme="minorEastAsia" w:hint="eastAsia"/>
          <w:lang w:val="en-US"/>
        </w:rPr>
        <w:t>模块化考核设备要求</w:t>
      </w:r>
    </w:p>
    <w:p w:rsidR="00376C33" w:rsidRDefault="00E96DD5" w:rsidP="00F40B49">
      <w:pPr>
        <w:pStyle w:val="a3"/>
        <w:spacing w:afterLines="50" w:line="600" w:lineRule="exact"/>
        <w:ind w:right="159" w:firstLineChars="200" w:firstLine="640"/>
        <w:jc w:val="both"/>
        <w:rPr>
          <w:rFonts w:ascii="仿宋" w:eastAsia="仿宋" w:hAnsi="仿宋" w:cs="Times New Roman"/>
          <w:kern w:val="2"/>
          <w:lang w:val="en-US" w:bidi="ar-SA"/>
        </w:rPr>
      </w:pPr>
      <w:r w:rsidRPr="00D266D5">
        <w:rPr>
          <w:rFonts w:ascii="仿宋" w:eastAsia="仿宋" w:hAnsi="仿宋" w:cs="Times New Roman" w:hint="eastAsia"/>
          <w:kern w:val="2"/>
          <w:lang w:val="en-US" w:bidi="ar-SA"/>
        </w:rPr>
        <w:t>模块化考核设备配置要求如下表所示，本清单仅作为参考目录，申报单位可根据证书考核方案要求，匹配相应的设备，完成设备的组装及运行。</w:t>
      </w:r>
    </w:p>
    <w:p w:rsidR="008A71E5" w:rsidRPr="001E6CD0" w:rsidRDefault="008A71E5" w:rsidP="008A71E5">
      <w:pPr>
        <w:pStyle w:val="ad"/>
        <w:keepNext/>
        <w:jc w:val="center"/>
        <w:rPr>
          <w:sz w:val="24"/>
          <w:szCs w:val="24"/>
        </w:rPr>
      </w:pPr>
      <w:r w:rsidRPr="001E6CD0">
        <w:rPr>
          <w:rFonts w:hint="eastAsia"/>
          <w:sz w:val="24"/>
          <w:szCs w:val="24"/>
        </w:rPr>
        <w:t>表格</w:t>
      </w:r>
      <w:r w:rsidRPr="001E6CD0">
        <w:rPr>
          <w:rFonts w:hint="eastAsia"/>
          <w:sz w:val="24"/>
          <w:szCs w:val="24"/>
        </w:rPr>
        <w:t xml:space="preserve"> </w:t>
      </w:r>
      <w:r w:rsidR="00723AB1" w:rsidRPr="001E6CD0">
        <w:rPr>
          <w:sz w:val="24"/>
          <w:szCs w:val="24"/>
        </w:rPr>
        <w:fldChar w:fldCharType="begin"/>
      </w:r>
      <w:r w:rsidRPr="001E6CD0">
        <w:rPr>
          <w:sz w:val="24"/>
          <w:szCs w:val="24"/>
        </w:rPr>
        <w:instrText xml:space="preserve"> </w:instrText>
      </w:r>
      <w:r w:rsidRPr="001E6CD0">
        <w:rPr>
          <w:rFonts w:hint="eastAsia"/>
          <w:sz w:val="24"/>
          <w:szCs w:val="24"/>
        </w:rPr>
        <w:instrText xml:space="preserve">SEQ </w:instrText>
      </w:r>
      <w:r w:rsidRPr="001E6CD0">
        <w:rPr>
          <w:rFonts w:hint="eastAsia"/>
          <w:sz w:val="24"/>
          <w:szCs w:val="24"/>
        </w:rPr>
        <w:instrText>表格</w:instrText>
      </w:r>
      <w:r w:rsidRPr="001E6CD0">
        <w:rPr>
          <w:rFonts w:hint="eastAsia"/>
          <w:sz w:val="24"/>
          <w:szCs w:val="24"/>
        </w:rPr>
        <w:instrText xml:space="preserve"> \* ARABIC</w:instrText>
      </w:r>
      <w:r w:rsidRPr="001E6CD0">
        <w:rPr>
          <w:sz w:val="24"/>
          <w:szCs w:val="24"/>
        </w:rPr>
        <w:instrText xml:space="preserve"> </w:instrText>
      </w:r>
      <w:r w:rsidR="00723AB1" w:rsidRPr="001E6CD0">
        <w:rPr>
          <w:sz w:val="24"/>
          <w:szCs w:val="24"/>
        </w:rPr>
        <w:fldChar w:fldCharType="separate"/>
      </w:r>
      <w:r w:rsidRPr="001E6CD0">
        <w:rPr>
          <w:noProof/>
          <w:sz w:val="24"/>
          <w:szCs w:val="24"/>
        </w:rPr>
        <w:t>1</w:t>
      </w:r>
      <w:r w:rsidR="00723AB1" w:rsidRPr="001E6CD0">
        <w:rPr>
          <w:sz w:val="24"/>
          <w:szCs w:val="24"/>
        </w:rPr>
        <w:fldChar w:fldCharType="end"/>
      </w:r>
      <w:r w:rsidRPr="001E6CD0">
        <w:rPr>
          <w:rFonts w:hint="eastAsia"/>
          <w:sz w:val="24"/>
          <w:szCs w:val="24"/>
        </w:rPr>
        <w:t xml:space="preserve"> </w:t>
      </w:r>
      <w:r w:rsidRPr="001E6CD0">
        <w:rPr>
          <w:rFonts w:ascii="仿宋" w:eastAsia="仿宋" w:hAnsi="仿宋" w:cs="Times New Roman" w:hint="eastAsia"/>
          <w:b/>
          <w:bCs/>
          <w:sz w:val="24"/>
          <w:szCs w:val="24"/>
        </w:rPr>
        <w:t>模块化考核设备配置清单</w:t>
      </w:r>
    </w:p>
    <w:tbl>
      <w:tblPr>
        <w:tblStyle w:val="a7"/>
        <w:tblW w:w="9410" w:type="dxa"/>
        <w:jc w:val="center"/>
        <w:tblLook w:val="04A0"/>
      </w:tblPr>
      <w:tblGrid>
        <w:gridCol w:w="630"/>
        <w:gridCol w:w="1305"/>
        <w:gridCol w:w="1984"/>
        <w:gridCol w:w="5491"/>
      </w:tblGrid>
      <w:tr w:rsidR="00AC0E1B" w:rsidTr="00AC0E1B">
        <w:trPr>
          <w:trHeight w:val="680"/>
          <w:jc w:val="center"/>
        </w:trPr>
        <w:tc>
          <w:tcPr>
            <w:tcW w:w="630" w:type="dxa"/>
            <w:vAlign w:val="center"/>
          </w:tcPr>
          <w:p w:rsidR="00AC0E1B" w:rsidRDefault="00AC0E1B" w:rsidP="00F97882">
            <w:pPr>
              <w:pStyle w:val="a3"/>
              <w:ind w:leftChars="-67" w:left="-141" w:right="-108"/>
              <w:jc w:val="center"/>
              <w:rPr>
                <w:rFonts w:ascii="仿宋" w:eastAsia="仿宋" w:hAnsi="仿宋" w:cs="Times New Roman"/>
                <w:b/>
                <w:bCs/>
                <w:kern w:val="2"/>
                <w:sz w:val="24"/>
                <w:szCs w:val="24"/>
                <w:lang w:val="en-US" w:bidi="ar-SA"/>
              </w:rPr>
            </w:pPr>
            <w:r>
              <w:rPr>
                <w:rFonts w:ascii="仿宋" w:eastAsia="仿宋" w:hAnsi="仿宋" w:cs="Times New Roman" w:hint="eastAsia"/>
                <w:b/>
                <w:bCs/>
                <w:kern w:val="2"/>
                <w:sz w:val="24"/>
                <w:szCs w:val="24"/>
                <w:lang w:val="en-US" w:bidi="ar-SA"/>
              </w:rPr>
              <w:t>序号</w:t>
            </w:r>
          </w:p>
        </w:tc>
        <w:tc>
          <w:tcPr>
            <w:tcW w:w="1305" w:type="dxa"/>
            <w:vAlign w:val="center"/>
          </w:tcPr>
          <w:p w:rsidR="00AC0E1B" w:rsidRDefault="00AC0E1B" w:rsidP="00F97882">
            <w:pPr>
              <w:pStyle w:val="a3"/>
              <w:jc w:val="center"/>
              <w:rPr>
                <w:rFonts w:ascii="仿宋" w:eastAsia="仿宋" w:hAnsi="仿宋" w:cs="Times New Roman"/>
                <w:b/>
                <w:bCs/>
                <w:kern w:val="2"/>
                <w:sz w:val="24"/>
                <w:szCs w:val="24"/>
                <w:lang w:val="en-US" w:bidi="ar-SA"/>
              </w:rPr>
            </w:pPr>
            <w:r>
              <w:rPr>
                <w:rFonts w:ascii="仿宋" w:eastAsia="仿宋" w:hAnsi="仿宋" w:cs="Times New Roman" w:hint="eastAsia"/>
                <w:b/>
                <w:bCs/>
                <w:kern w:val="2"/>
                <w:sz w:val="24"/>
                <w:szCs w:val="24"/>
                <w:lang w:val="en-US" w:bidi="ar-SA"/>
              </w:rPr>
              <w:t>模块</w:t>
            </w:r>
          </w:p>
        </w:tc>
        <w:tc>
          <w:tcPr>
            <w:tcW w:w="1984" w:type="dxa"/>
            <w:vAlign w:val="center"/>
          </w:tcPr>
          <w:p w:rsidR="00AC0E1B" w:rsidRDefault="00AC0E1B" w:rsidP="00F97882">
            <w:pPr>
              <w:pStyle w:val="a3"/>
              <w:ind w:right="34"/>
              <w:jc w:val="center"/>
              <w:rPr>
                <w:rFonts w:ascii="仿宋" w:eastAsia="仿宋" w:hAnsi="仿宋" w:cs="Times New Roman"/>
                <w:b/>
                <w:bCs/>
                <w:kern w:val="2"/>
                <w:sz w:val="24"/>
                <w:szCs w:val="24"/>
                <w:lang w:val="en-US" w:bidi="ar-SA"/>
              </w:rPr>
            </w:pPr>
            <w:r>
              <w:rPr>
                <w:rFonts w:ascii="仿宋" w:eastAsia="仿宋" w:hAnsi="仿宋" w:cs="Times New Roman" w:hint="eastAsia"/>
                <w:b/>
                <w:bCs/>
                <w:kern w:val="2"/>
                <w:sz w:val="24"/>
                <w:szCs w:val="24"/>
                <w:lang w:val="en-US" w:bidi="ar-SA"/>
              </w:rPr>
              <w:t>位置</w:t>
            </w:r>
          </w:p>
        </w:tc>
        <w:tc>
          <w:tcPr>
            <w:tcW w:w="5491" w:type="dxa"/>
            <w:vAlign w:val="center"/>
          </w:tcPr>
          <w:p w:rsidR="00AC0E1B" w:rsidRDefault="00AC0E1B" w:rsidP="00F97882">
            <w:pPr>
              <w:pStyle w:val="a3"/>
              <w:jc w:val="center"/>
              <w:rPr>
                <w:rFonts w:ascii="仿宋" w:eastAsia="仿宋" w:hAnsi="仿宋" w:cs="Times New Roman"/>
                <w:b/>
                <w:bCs/>
                <w:kern w:val="2"/>
                <w:sz w:val="24"/>
                <w:szCs w:val="24"/>
                <w:lang w:val="en-US" w:bidi="ar-SA"/>
              </w:rPr>
            </w:pPr>
            <w:r>
              <w:rPr>
                <w:rFonts w:ascii="仿宋" w:eastAsia="仿宋" w:hAnsi="仿宋" w:cs="Times New Roman" w:hint="eastAsia"/>
                <w:b/>
                <w:bCs/>
                <w:kern w:val="2"/>
                <w:sz w:val="24"/>
                <w:szCs w:val="24"/>
                <w:lang w:val="en-US" w:bidi="ar-SA"/>
              </w:rPr>
              <w:t>设备名称</w:t>
            </w:r>
          </w:p>
        </w:tc>
      </w:tr>
      <w:tr w:rsidR="00AC0E1B" w:rsidTr="00AC0E1B">
        <w:trPr>
          <w:trHeight w:val="1361"/>
          <w:jc w:val="center"/>
        </w:trPr>
        <w:tc>
          <w:tcPr>
            <w:tcW w:w="630" w:type="dxa"/>
            <w:vMerge w:val="restart"/>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1</w:t>
            </w:r>
          </w:p>
        </w:tc>
        <w:tc>
          <w:tcPr>
            <w:tcW w:w="1305" w:type="dxa"/>
            <w:vMerge w:val="restart"/>
            <w:vAlign w:val="center"/>
          </w:tcPr>
          <w:p w:rsidR="00AC0E1B" w:rsidRDefault="00AC0E1B" w:rsidP="00F97882">
            <w:pPr>
              <w:pStyle w:val="a3"/>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机械点检</w:t>
            </w: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操作台</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齿轮、带键轴、联轴器（拆分）、游标卡尺、外径千分尺、听音棒、点检锤、测振仪、频谱分析仪、震动传感器、激光对中仪、噪声监测仪、压力传感器、润滑油枪、塞尺、、百分表、扳手</w:t>
            </w:r>
          </w:p>
        </w:tc>
      </w:tr>
      <w:tr w:rsidR="00AC0E1B" w:rsidTr="00AC0E1B">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智能化机械点检考核设备</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链传动设备、皮带传动设备、旋转往复设备、液压传动设备、气压传动设备</w:t>
            </w:r>
          </w:p>
        </w:tc>
      </w:tr>
      <w:tr w:rsidR="00AC0E1B" w:rsidTr="00AC0E1B">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减速箱智能点检考核装置</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电机、定制减速箱、塑壳断路器、接触器、变频器</w:t>
            </w:r>
          </w:p>
        </w:tc>
      </w:tr>
      <w:tr w:rsidR="00AC0E1B" w:rsidTr="00AC0E1B">
        <w:trPr>
          <w:trHeight w:val="107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辊道智能点检考核装置</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电机、减速箱、定制辊道、普通联轴器、万向节联轴器、齿轮联轴器、轴承座、辊道底座、PLC（S7-1200）、塑壳断路器、空气开关3P、变频器</w:t>
            </w:r>
          </w:p>
        </w:tc>
      </w:tr>
      <w:tr w:rsidR="00AC0E1B" w:rsidTr="00AC0E1B">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制动器智能点检考核装置</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抱闸制动器、蜗轮蜗杆减速机、电机、制动轮、装置底座、变频器、空气开关</w:t>
            </w:r>
          </w:p>
        </w:tc>
      </w:tr>
      <w:tr w:rsidR="00AC0E1B" w:rsidTr="00AC0E1B">
        <w:trPr>
          <w:trHeight w:val="1077"/>
          <w:jc w:val="center"/>
        </w:trPr>
        <w:tc>
          <w:tcPr>
            <w:tcW w:w="630" w:type="dxa"/>
            <w:vMerge w:val="restart"/>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2</w:t>
            </w:r>
          </w:p>
        </w:tc>
        <w:tc>
          <w:tcPr>
            <w:tcW w:w="1305" w:type="dxa"/>
            <w:vMerge w:val="restart"/>
            <w:vAlign w:val="center"/>
          </w:tcPr>
          <w:p w:rsidR="00AC0E1B" w:rsidRDefault="00AC0E1B" w:rsidP="00F97882">
            <w:pPr>
              <w:pStyle w:val="a3"/>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电气点检</w:t>
            </w: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电气设备1</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微型断路器、塑壳断路器、交流接触器、控制变压器、S7-300、中间继电器、电源指示灯、电压/电流表、电流互感器、相序保护继电器</w:t>
            </w:r>
          </w:p>
        </w:tc>
      </w:tr>
      <w:tr w:rsidR="00AC0E1B" w:rsidTr="00AC0E1B">
        <w:trPr>
          <w:trHeight w:val="107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电气设备2</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变频器 G120、交流接触器、塑壳断路器、微型断路器、中间继电器、电子式过流继电器、不锈钢电阻箱</w:t>
            </w:r>
          </w:p>
        </w:tc>
      </w:tr>
      <w:tr w:rsidR="00AC0E1B" w:rsidTr="00AC0E1B">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电气设备3</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变频器MM440、交流接触器、塑壳断路器、微型断路器、中间继电器</w:t>
            </w:r>
          </w:p>
        </w:tc>
      </w:tr>
      <w:tr w:rsidR="00AC0E1B" w:rsidTr="00AC0E1B">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电气设备4</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调压调速装置、交流接触器、塑壳断路器、微型断路器、电子式过流继电器、中间继电器</w:t>
            </w:r>
          </w:p>
        </w:tc>
      </w:tr>
      <w:tr w:rsidR="00AC0E1B" w:rsidTr="00D1190A">
        <w:trPr>
          <w:trHeight w:val="56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测量柜</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万用表、钳流表、摇表</w:t>
            </w:r>
          </w:p>
        </w:tc>
      </w:tr>
      <w:tr w:rsidR="00AC0E1B" w:rsidTr="00D1190A">
        <w:trPr>
          <w:trHeight w:val="56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操作设备</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脚踏开关、电子式蜂鸣器、操作机构</w:t>
            </w:r>
          </w:p>
        </w:tc>
      </w:tr>
      <w:tr w:rsidR="00AC0E1B" w:rsidTr="00D1190A">
        <w:trPr>
          <w:trHeight w:val="56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执行设备</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抱闸制动器、绕线式电机、鼠笼式电机</w:t>
            </w:r>
          </w:p>
        </w:tc>
      </w:tr>
      <w:tr w:rsidR="00AC0E1B" w:rsidTr="00D1190A">
        <w:trPr>
          <w:trHeight w:val="56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检测设备</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增量型编码器、（安装组态软件、PLC编程软件）</w:t>
            </w:r>
          </w:p>
        </w:tc>
      </w:tr>
      <w:tr w:rsidR="00AC0E1B" w:rsidTr="000B6B3E">
        <w:trPr>
          <w:trHeight w:val="794"/>
          <w:jc w:val="center"/>
        </w:trPr>
        <w:tc>
          <w:tcPr>
            <w:tcW w:w="630" w:type="dxa"/>
            <w:vMerge w:val="restart"/>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3</w:t>
            </w:r>
          </w:p>
        </w:tc>
        <w:tc>
          <w:tcPr>
            <w:tcW w:w="1305" w:type="dxa"/>
            <w:vMerge w:val="restart"/>
            <w:vAlign w:val="center"/>
          </w:tcPr>
          <w:p w:rsidR="00AC0E1B" w:rsidRDefault="00AC0E1B" w:rsidP="00F97882">
            <w:pPr>
              <w:pStyle w:val="a3"/>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仪表点检</w:t>
            </w: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装置</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不锈钢设备整体框架、不锈钢储水箱、有机玻璃水箱、电加热锅炉、截止阀、管路</w:t>
            </w:r>
          </w:p>
        </w:tc>
      </w:tr>
      <w:tr w:rsidR="00AC0E1B" w:rsidTr="000B6B3E">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执行设备</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三相水泵、电加热器、电动调节阀、电动阀、电磁阀</w:t>
            </w:r>
          </w:p>
        </w:tc>
      </w:tr>
      <w:tr w:rsidR="00AC0E1B" w:rsidTr="000B6B3E">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传感与检测设备</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指针式压力表、压力变送器、涡轮流量计、液位变送器、温度变送器</w:t>
            </w:r>
          </w:p>
        </w:tc>
      </w:tr>
      <w:tr w:rsidR="00AC0E1B" w:rsidTr="000B6B3E">
        <w:trPr>
          <w:trHeight w:val="794"/>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自动化仪表</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数字显示仪表、声光报警仪、流量积算仪、无纸记录仪、智能PID调节仪</w:t>
            </w:r>
          </w:p>
        </w:tc>
      </w:tr>
      <w:tr w:rsidR="00AC0E1B" w:rsidTr="00D1190A">
        <w:trPr>
          <w:trHeight w:val="56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控制柜</w:t>
            </w:r>
          </w:p>
        </w:tc>
        <w:tc>
          <w:tcPr>
            <w:tcW w:w="5491" w:type="dxa"/>
            <w:vAlign w:val="center"/>
          </w:tcPr>
          <w:p w:rsidR="00AC0E1B" w:rsidRDefault="00AC0E1B" w:rsidP="00F97882">
            <w:pPr>
              <w:pStyle w:val="a3"/>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DCS、变频器、低压电气元件</w:t>
            </w:r>
          </w:p>
        </w:tc>
      </w:tr>
      <w:tr w:rsidR="00AC0E1B" w:rsidTr="00D1190A">
        <w:trPr>
          <w:trHeight w:val="567"/>
          <w:jc w:val="center"/>
        </w:trPr>
        <w:tc>
          <w:tcPr>
            <w:tcW w:w="630" w:type="dxa"/>
            <w:vMerge/>
            <w:vAlign w:val="center"/>
          </w:tcPr>
          <w:p w:rsidR="00AC0E1B" w:rsidRDefault="00AC0E1B" w:rsidP="00F97882">
            <w:pPr>
              <w:pStyle w:val="a3"/>
              <w:ind w:leftChars="-67" w:left="-141" w:right="-108"/>
              <w:jc w:val="center"/>
              <w:rPr>
                <w:rFonts w:ascii="仿宋" w:eastAsia="仿宋" w:hAnsi="仿宋" w:cs="Times New Roman"/>
                <w:bCs/>
                <w:kern w:val="2"/>
                <w:sz w:val="24"/>
                <w:szCs w:val="24"/>
                <w:lang w:val="en-US" w:bidi="ar-SA"/>
              </w:rPr>
            </w:pPr>
          </w:p>
        </w:tc>
        <w:tc>
          <w:tcPr>
            <w:tcW w:w="1305" w:type="dxa"/>
            <w:vMerge/>
            <w:vAlign w:val="center"/>
          </w:tcPr>
          <w:p w:rsidR="00AC0E1B" w:rsidRDefault="00AC0E1B" w:rsidP="00F97882">
            <w:pPr>
              <w:pStyle w:val="a3"/>
              <w:jc w:val="center"/>
              <w:rPr>
                <w:rFonts w:ascii="仿宋" w:eastAsia="仿宋" w:hAnsi="仿宋" w:cs="Times New Roman"/>
                <w:bCs/>
                <w:kern w:val="2"/>
                <w:sz w:val="24"/>
                <w:szCs w:val="24"/>
                <w:lang w:val="en-US" w:bidi="ar-SA"/>
              </w:rPr>
            </w:pPr>
          </w:p>
        </w:tc>
        <w:tc>
          <w:tcPr>
            <w:tcW w:w="1984" w:type="dxa"/>
            <w:vAlign w:val="center"/>
          </w:tcPr>
          <w:p w:rsidR="00AC0E1B" w:rsidRDefault="00AC0E1B" w:rsidP="00F97882">
            <w:pPr>
              <w:pStyle w:val="a3"/>
              <w:ind w:right="34"/>
              <w:jc w:val="center"/>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计算机与操作台</w:t>
            </w:r>
          </w:p>
        </w:tc>
        <w:tc>
          <w:tcPr>
            <w:tcW w:w="5491" w:type="dxa"/>
            <w:vAlign w:val="center"/>
          </w:tcPr>
          <w:p w:rsidR="00AC0E1B" w:rsidRDefault="00AC0E1B" w:rsidP="00F97882">
            <w:pPr>
              <w:pStyle w:val="a3"/>
              <w:ind w:right="34"/>
              <w:rPr>
                <w:rFonts w:ascii="仿宋" w:eastAsia="仿宋" w:hAnsi="仿宋" w:cs="Times New Roman"/>
                <w:bCs/>
                <w:kern w:val="2"/>
                <w:sz w:val="24"/>
                <w:szCs w:val="24"/>
                <w:lang w:val="en-US" w:bidi="ar-SA"/>
              </w:rPr>
            </w:pPr>
            <w:r>
              <w:rPr>
                <w:rFonts w:ascii="仿宋" w:eastAsia="仿宋" w:hAnsi="仿宋" w:cs="Times New Roman" w:hint="eastAsia"/>
                <w:bCs/>
                <w:kern w:val="2"/>
                <w:sz w:val="24"/>
                <w:szCs w:val="24"/>
                <w:lang w:val="en-US" w:bidi="ar-SA"/>
              </w:rPr>
              <w:t>安装组态软件、PLC编程软件</w:t>
            </w:r>
          </w:p>
        </w:tc>
      </w:tr>
    </w:tbl>
    <w:p w:rsidR="00AC0E1B" w:rsidRPr="00AC0E1B" w:rsidRDefault="00AC0E1B" w:rsidP="00AC0E1B">
      <w:pPr>
        <w:pStyle w:val="a3"/>
        <w:spacing w:line="600" w:lineRule="exact"/>
        <w:ind w:right="160"/>
        <w:jc w:val="both"/>
        <w:rPr>
          <w:rFonts w:ascii="仿宋" w:eastAsia="仿宋" w:hAnsi="仿宋" w:cs="Times New Roman"/>
          <w:b/>
          <w:bCs/>
          <w:kern w:val="2"/>
          <w:lang w:val="en-US" w:bidi="ar-SA"/>
        </w:rPr>
        <w:sectPr w:rsidR="00AC0E1B" w:rsidRPr="00AC0E1B">
          <w:footerReference w:type="default" r:id="rId10"/>
          <w:pgSz w:w="11906" w:h="16838"/>
          <w:pgMar w:top="1440" w:right="1800" w:bottom="1440" w:left="1800" w:header="851" w:footer="992" w:gutter="0"/>
          <w:cols w:space="720"/>
          <w:docGrid w:type="linesAndChars" w:linePitch="312"/>
        </w:sectPr>
      </w:pPr>
    </w:p>
    <w:p w:rsidR="00376C33" w:rsidRDefault="00E96DD5">
      <w:pPr>
        <w:spacing w:line="640" w:lineRule="exact"/>
        <w:rPr>
          <w:rFonts w:ascii="仿宋" w:eastAsia="仿宋" w:hAnsi="仿宋"/>
          <w:sz w:val="32"/>
          <w:szCs w:val="32"/>
        </w:rPr>
      </w:pPr>
      <w:r>
        <w:rPr>
          <w:rFonts w:ascii="仿宋" w:eastAsia="仿宋" w:hAnsi="仿宋" w:hint="eastAsia"/>
          <w:sz w:val="32"/>
          <w:szCs w:val="32"/>
        </w:rPr>
        <w:lastRenderedPageBreak/>
        <w:t>附件2：</w:t>
      </w:r>
    </w:p>
    <w:p w:rsidR="00376C33" w:rsidRDefault="00E96DD5">
      <w:pPr>
        <w:jc w:val="center"/>
        <w:rPr>
          <w:rFonts w:ascii="黑体" w:eastAsia="黑体" w:hAnsi="黑体"/>
          <w:sz w:val="36"/>
          <w:szCs w:val="36"/>
        </w:rPr>
      </w:pPr>
      <w:r>
        <w:rPr>
          <w:rFonts w:ascii="黑体" w:eastAsia="黑体" w:hAnsi="黑体" w:hint="eastAsia"/>
          <w:sz w:val="36"/>
          <w:szCs w:val="36"/>
        </w:rPr>
        <w:t>1+X冶金机电设备点检职业技能等级证书</w:t>
      </w:r>
    </w:p>
    <w:p w:rsidR="00376C33" w:rsidRDefault="00E96DD5">
      <w:pPr>
        <w:jc w:val="center"/>
        <w:rPr>
          <w:rFonts w:ascii="黑体" w:eastAsia="黑体" w:hAnsi="黑体"/>
          <w:sz w:val="36"/>
          <w:szCs w:val="36"/>
        </w:rPr>
      </w:pPr>
      <w:r>
        <w:rPr>
          <w:rFonts w:ascii="黑体" w:eastAsia="黑体" w:hAnsi="黑体" w:hint="eastAsia"/>
          <w:sz w:val="36"/>
          <w:szCs w:val="36"/>
        </w:rPr>
        <w:t>考核站点遴选与管理办法（试行）</w:t>
      </w:r>
    </w:p>
    <w:p w:rsidR="00376C33" w:rsidRDefault="00376C33">
      <w:pPr>
        <w:jc w:val="center"/>
        <w:rPr>
          <w:rFonts w:ascii="仿宋" w:eastAsia="仿宋" w:hAnsi="仿宋"/>
          <w:sz w:val="32"/>
          <w:szCs w:val="32"/>
        </w:rPr>
      </w:pPr>
    </w:p>
    <w:p w:rsidR="00376C33" w:rsidRDefault="00E96DD5">
      <w:pPr>
        <w:jc w:val="center"/>
        <w:rPr>
          <w:rFonts w:ascii="仿宋" w:eastAsia="仿宋" w:hAnsi="仿宋"/>
          <w:b/>
          <w:sz w:val="32"/>
          <w:szCs w:val="32"/>
        </w:rPr>
      </w:pPr>
      <w:r>
        <w:rPr>
          <w:rFonts w:ascii="仿宋" w:eastAsia="仿宋" w:hAnsi="仿宋" w:hint="eastAsia"/>
          <w:b/>
          <w:sz w:val="32"/>
          <w:szCs w:val="32"/>
        </w:rPr>
        <w:t>第一章  总则</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第一条  为了加强对冶金机电设备点检职业技能等级证书（以下简称本证书）考核站点管理，北京诺斐释真管理咨询有限公司（以下简称诺斐释真）依据国务院关于《国家职业教育改革实施方案》（国发〔2019〕4号），按照国家职业技能管理有关规定，特制定本办法。</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第二条  本办法适用于教育部关于“1+X”证书制度试点项目——冶金机电设备点检职业技能等级证书考核站点的遴选与管理。</w:t>
      </w:r>
    </w:p>
    <w:p w:rsidR="00376C33" w:rsidRDefault="00E96DD5">
      <w:pPr>
        <w:jc w:val="center"/>
        <w:rPr>
          <w:rFonts w:ascii="仿宋" w:eastAsia="仿宋" w:hAnsi="仿宋"/>
          <w:b/>
          <w:sz w:val="32"/>
          <w:szCs w:val="32"/>
        </w:rPr>
      </w:pPr>
      <w:r>
        <w:rPr>
          <w:rFonts w:ascii="仿宋" w:eastAsia="仿宋" w:hAnsi="仿宋" w:hint="eastAsia"/>
          <w:b/>
          <w:sz w:val="32"/>
          <w:szCs w:val="32"/>
        </w:rPr>
        <w:t>第二章 考核站点建设基本条件</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第三条  申请单位须对1+X证书实施工作有较深入了解，工作思路正确。</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第四条  申请单位须满足《冶金机电设备点检职业技能等级证书考核站点建设标准（试行）》中对考核站点的资质条件和场地设施设备条件中的基本要求。</w:t>
      </w:r>
    </w:p>
    <w:p w:rsidR="00376C33" w:rsidRDefault="00E96DD5">
      <w:pPr>
        <w:jc w:val="center"/>
        <w:rPr>
          <w:rFonts w:ascii="仿宋" w:eastAsia="仿宋" w:hAnsi="仿宋"/>
          <w:b/>
          <w:sz w:val="32"/>
          <w:szCs w:val="32"/>
        </w:rPr>
      </w:pPr>
      <w:r>
        <w:rPr>
          <w:rFonts w:ascii="仿宋" w:eastAsia="仿宋" w:hAnsi="仿宋" w:hint="eastAsia"/>
          <w:b/>
          <w:sz w:val="32"/>
          <w:szCs w:val="32"/>
        </w:rPr>
        <w:t>第三章 遴选程序</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第五条  本证书设考核站点，考核站点可以根据需要分地区设置，主要负责本地区的本证书考核实施与管理。</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lastRenderedPageBreak/>
        <w:t>第六条  申请本证书考核站点的单位向诺斐释真提交申请，并提供以下材料：</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1.《考核站点申请表》；</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2.办学机构法人资格证明文件（院校无需提供该证明文件）；</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3.相关专业师资团队介绍；</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4.用于考试相对固定的场所和相关设备的证明文件。</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第七条  诺斐释真在收到考核站点的申请后，组织对申请单位的材料进行审核和实地考察，对经审核合格的单位，诺斐释真颁发本证书考核站点资质证书。</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第八条  考核站点获得批准后，诺斐释真向职业技能等级证书相关管理部门报备相关信息。</w:t>
      </w:r>
    </w:p>
    <w:p w:rsidR="00376C33" w:rsidRDefault="00E96DD5">
      <w:pPr>
        <w:jc w:val="center"/>
        <w:rPr>
          <w:rFonts w:ascii="仿宋" w:eastAsia="仿宋" w:hAnsi="仿宋"/>
          <w:b/>
          <w:sz w:val="32"/>
          <w:szCs w:val="32"/>
        </w:rPr>
      </w:pPr>
      <w:r>
        <w:rPr>
          <w:rFonts w:ascii="仿宋" w:eastAsia="仿宋" w:hAnsi="仿宋" w:hint="eastAsia"/>
          <w:b/>
          <w:sz w:val="32"/>
          <w:szCs w:val="32"/>
        </w:rPr>
        <w:t>第四章 考核站点工作职责</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第九条  自觉遵守国家法律法规，按照诺斐释真相关制度和要求组织本证书考核工作，自觉遵守工作纪律，维护诺斐释真及证书考核工作声誉。</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第十条  按要求组建本证书考核工作管理团队，并建立相关管理制度，确保证书考核工作有序高效。</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第十一条  加强对考核管理人员和考评人员的业务培训和思想教育。</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第十二条  考核站点负责做好本区域考核报名工作、考核资格初审、考核组织与实施、考核情况记录，其他相关信</w:t>
      </w:r>
      <w:r>
        <w:rPr>
          <w:rFonts w:ascii="仿宋" w:eastAsia="仿宋" w:hAnsi="仿宋" w:hint="eastAsia"/>
          <w:sz w:val="32"/>
          <w:szCs w:val="32"/>
        </w:rPr>
        <w:lastRenderedPageBreak/>
        <w:t>息上报。</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第十三条  配合诺斐释真做好证书的发放工作。</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第十四条 自觉接收诺斐释真和相关管理部门的监督检查。</w:t>
      </w:r>
    </w:p>
    <w:p w:rsidR="00376C33" w:rsidRDefault="00E96DD5">
      <w:pPr>
        <w:jc w:val="center"/>
        <w:rPr>
          <w:rFonts w:ascii="仿宋" w:eastAsia="仿宋" w:hAnsi="仿宋"/>
          <w:b/>
          <w:sz w:val="32"/>
          <w:szCs w:val="32"/>
        </w:rPr>
      </w:pPr>
      <w:r>
        <w:rPr>
          <w:rFonts w:ascii="仿宋" w:eastAsia="仿宋" w:hAnsi="仿宋" w:hint="eastAsia"/>
          <w:b/>
          <w:sz w:val="32"/>
          <w:szCs w:val="32"/>
        </w:rPr>
        <w:t>第五章 考核站点管理</w:t>
      </w:r>
    </w:p>
    <w:p w:rsidR="00376C33" w:rsidRDefault="00E96DD5">
      <w:pPr>
        <w:ind w:firstLineChars="200" w:firstLine="640"/>
        <w:rPr>
          <w:rFonts w:ascii="仿宋" w:eastAsia="仿宋" w:hAnsi="仿宋"/>
          <w:sz w:val="32"/>
          <w:szCs w:val="32"/>
        </w:rPr>
      </w:pPr>
      <w:r>
        <w:rPr>
          <w:rFonts w:ascii="仿宋" w:eastAsia="仿宋" w:hAnsi="仿宋" w:hint="eastAsia"/>
          <w:sz w:val="32"/>
          <w:szCs w:val="32"/>
        </w:rPr>
        <w:t>第十五条  诺斐释真每两年对考核站点复审一次，对违反国家法律法规和本办法，造成重大工作失误的，限期整改，仍不符合要求的，则永久性取消其考核站点资质资格，并向职业技能等级证书相关管理部门报备相关信息。</w:t>
      </w:r>
    </w:p>
    <w:p w:rsidR="00376C33" w:rsidRDefault="00E96DD5">
      <w:pPr>
        <w:widowControl/>
        <w:jc w:val="left"/>
        <w:rPr>
          <w:rFonts w:ascii="仿宋" w:eastAsia="仿宋" w:hAnsi="仿宋"/>
          <w:sz w:val="32"/>
          <w:szCs w:val="32"/>
        </w:rPr>
      </w:pPr>
      <w:r>
        <w:rPr>
          <w:rFonts w:ascii="仿宋" w:eastAsia="仿宋" w:hAnsi="仿宋"/>
          <w:sz w:val="32"/>
          <w:szCs w:val="32"/>
        </w:rPr>
        <w:br w:type="page"/>
      </w:r>
    </w:p>
    <w:p w:rsidR="00376C33" w:rsidRDefault="00E96DD5">
      <w:pPr>
        <w:tabs>
          <w:tab w:val="left" w:pos="774"/>
        </w:tabs>
        <w:spacing w:after="100" w:afterAutospacing="1"/>
        <w:jc w:val="left"/>
        <w:rPr>
          <w:b/>
          <w:sz w:val="24"/>
        </w:rPr>
      </w:pPr>
      <w:r>
        <w:rPr>
          <w:rFonts w:ascii="仿宋" w:eastAsia="仿宋" w:hAnsi="仿宋" w:hint="eastAsia"/>
          <w:sz w:val="32"/>
          <w:szCs w:val="32"/>
        </w:rPr>
        <w:lastRenderedPageBreak/>
        <w:t>附件3：</w:t>
      </w:r>
    </w:p>
    <w:p w:rsidR="00376C33" w:rsidRDefault="00E96DD5">
      <w:pPr>
        <w:pStyle w:val="20"/>
        <w:spacing w:line="640" w:lineRule="exact"/>
      </w:pPr>
      <w:bookmarkStart w:id="2" w:name="_Toc236813825"/>
      <w:bookmarkStart w:id="3" w:name="_Toc236561093"/>
      <w:bookmarkStart w:id="4" w:name="_Toc236627705"/>
      <w:bookmarkStart w:id="5" w:name="_Toc236561176"/>
      <w:bookmarkStart w:id="6" w:name="_Toc236561495"/>
      <w:r>
        <w:rPr>
          <w:rFonts w:hint="eastAsia"/>
        </w:rPr>
        <w:t>1+X冶金机电设备点检</w:t>
      </w:r>
      <w:r>
        <w:t>职业技能等级证书</w:t>
      </w:r>
    </w:p>
    <w:p w:rsidR="00376C33" w:rsidRDefault="00E96DD5">
      <w:pPr>
        <w:pStyle w:val="20"/>
        <w:spacing w:line="640" w:lineRule="exact"/>
      </w:pPr>
      <w:r>
        <w:t>考核站</w:t>
      </w:r>
      <w:r>
        <w:rPr>
          <w:rFonts w:hint="eastAsia"/>
        </w:rPr>
        <w:t>点申请表</w:t>
      </w:r>
      <w:bookmarkEnd w:id="2"/>
      <w:bookmarkEnd w:id="3"/>
      <w:bookmarkEnd w:id="4"/>
      <w:bookmarkEnd w:id="5"/>
      <w:bookmarkEnd w:id="6"/>
    </w:p>
    <w:p w:rsidR="00376C33" w:rsidRDefault="00376C33">
      <w:pPr>
        <w:rPr>
          <w:color w:val="000000"/>
        </w:rPr>
      </w:pPr>
    </w:p>
    <w:p w:rsidR="00376C33" w:rsidRDefault="00376C33">
      <w:pPr>
        <w:rPr>
          <w:color w:val="000000"/>
        </w:rPr>
      </w:pPr>
    </w:p>
    <w:p w:rsidR="00376C33" w:rsidRDefault="00376C33">
      <w:pPr>
        <w:rPr>
          <w:color w:val="000000"/>
        </w:rPr>
      </w:pPr>
    </w:p>
    <w:p w:rsidR="00376C33" w:rsidRDefault="00376C33">
      <w:pPr>
        <w:rPr>
          <w:color w:val="000000"/>
        </w:rPr>
      </w:pPr>
    </w:p>
    <w:p w:rsidR="00376C33" w:rsidRDefault="00376C33">
      <w:pPr>
        <w:rPr>
          <w:color w:val="000000"/>
        </w:rPr>
      </w:pPr>
    </w:p>
    <w:p w:rsidR="00376C33" w:rsidRDefault="00376C33">
      <w:pPr>
        <w:rPr>
          <w:color w:val="000000"/>
        </w:rPr>
      </w:pPr>
    </w:p>
    <w:tbl>
      <w:tblPr>
        <w:tblW w:w="0" w:type="auto"/>
        <w:jc w:val="center"/>
        <w:tblLook w:val="04A0"/>
      </w:tblPr>
      <w:tblGrid>
        <w:gridCol w:w="2236"/>
        <w:gridCol w:w="5407"/>
      </w:tblGrid>
      <w:tr w:rsidR="00376C33">
        <w:trPr>
          <w:trHeight w:val="1984"/>
          <w:jc w:val="center"/>
        </w:trPr>
        <w:tc>
          <w:tcPr>
            <w:tcW w:w="2236" w:type="dxa"/>
            <w:tcBorders>
              <w:tl2br w:val="nil"/>
              <w:tr2bl w:val="nil"/>
            </w:tcBorders>
            <w:shd w:val="clear" w:color="auto" w:fill="auto"/>
            <w:vAlign w:val="center"/>
          </w:tcPr>
          <w:p w:rsidR="00376C33" w:rsidRDefault="00E96DD5">
            <w:pPr>
              <w:rPr>
                <w:b/>
                <w:bCs/>
                <w:color w:val="000000"/>
                <w:sz w:val="28"/>
              </w:rPr>
            </w:pPr>
            <w:r>
              <w:rPr>
                <w:rFonts w:hint="eastAsia"/>
                <w:b/>
                <w:bCs/>
                <w:color w:val="000000"/>
                <w:sz w:val="28"/>
              </w:rPr>
              <w:t>单位名称</w:t>
            </w:r>
          </w:p>
          <w:p w:rsidR="00376C33" w:rsidRDefault="00723AB1">
            <w:pPr>
              <w:rPr>
                <w:color w:val="000000"/>
              </w:rPr>
            </w:pPr>
            <w:r w:rsidRPr="00723AB1">
              <w:rPr>
                <w:b/>
                <w:bCs/>
                <w:color w:val="000000"/>
                <w:sz w:val="28"/>
              </w:rPr>
              <w:pict>
                <v:shapetype id="_x0000_t32" coordsize="21600,21600" o:spt="32" o:oned="t" path="m,l21600,21600e" filled="f">
                  <v:path arrowok="t" fillok="f" o:connecttype="none"/>
                  <o:lock v:ext="edit" shapetype="t"/>
                </v:shapetype>
                <v:shape id="_x0000_s2050" type="#_x0000_t32" style="position:absolute;left:0;text-align:left;margin-left:105.8pt;margin-top:20pt;width:240.75pt;height:0;z-index:251660288" o:gfxdata="UEsDBAoAAAAAAIdO4kAAAAAAAAAAAAAAAAAEAAAAZHJzL1BLAwQUAAAACACHTuJAvW4RstYAAAAJ&#10;AQAADwAAAGRycy9kb3ducmV2LnhtbE2PwU7DMAyG70i8Q2QkLoglKVBtpemEkDhwZJvENWu8ttA4&#10;VZOuY0+PEQc42v70+/vL9cn34ohj7AIZ0AsFAqkOrqPGwG77crsEEZMlZ/tAaOALI6yry4vSFi7M&#10;9IbHTWoEh1AsrIE2paGQMtYtehsXYUDi2yGM3iYex0a60c4c7nuZKZVLbzviD60d8LnF+nMzeQMY&#10;pwetnla+2b2e55v37PwxD1tjrq+0egSR8JT+YPjRZ3Wo2GkfJnJR9AYyrXNGDdwr7sRAvrrTIPa/&#10;C1mV8n+D6htQSwMEFAAAAAgAh07iQDwlgaAAAgAA+gMAAA4AAABkcnMvZTJvRG9jLnhtbK1TS44T&#10;MRDdI3EHy3vS+Sh8WunMImHYIBgJOEDF7e625J9cnnRyCS6AxApYwaxmz2lgOAZldyYMwyYLeuGu&#10;crle1XsuL852RrOtDKicrfhkNOZMWuFqZduKv3t7/ugpZxjB1qCdlRXfS+Rny4cPFr0v5dR1Ttcy&#10;MAKxWPa+4l2MviwKFJ00gCPnpaVg44KBSG5oizpAT+hGF9Px+HHRu1D74IREpN31EOQHxHAKoGsa&#10;JeTaiUsjbRxQg9QQiRJ2yiNf5m6bRor4umlQRqYrTkxjXqkI2Zu0FssFlG0A3ylxaAFOaeEeJwPK&#10;UtEj1BoisMug/oEySgSHrokj4UwxEMmKEIvJ+J42bzrwMnMhqdEfRcf/BytebS8CU3XFZ5xZMHTh&#10;Nx+uf77/fHP17cen61/fPyb76xc2S1L1HkvKWNmLcPDQX4TEe9cEk/7EiO2yvPujvHIXmaDN2Xj+&#10;ZD6dcyZuY8WfRB8wvpDOsGRUHGMA1XZx5aylS3RhkuWF7UuMVJoSbxNSVW1ZX/FnAzjQUDY0DFTH&#10;eCKGts256LSqz5XWKQNDu1npwLaQBiN/iSDh/nUsFVkDdsO5HBpGppNQP7c1i3tPkll6KTy1YGTN&#10;mZb0sJJFgFBGUPqUk1Ra25Qg89geeCbFB42TtXH1PktfJI9GInd8GN80c3d9su8+2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W4RstYAAAAJAQAADwAAAAAAAAABACAAAAAiAAAAZHJzL2Rvd25y&#10;ZXYueG1sUEsBAhQAFAAAAAgAh07iQDwlgaAAAgAA+gMAAA4AAAAAAAAAAQAgAAAAJQEAAGRycy9l&#10;Mm9Eb2MueG1sUEsFBgAAAAAGAAYAWQEAAJcFAAAAAA==&#10;"/>
              </w:pict>
            </w:r>
            <w:r w:rsidR="00E96DD5">
              <w:rPr>
                <w:rFonts w:hint="eastAsia"/>
                <w:b/>
                <w:bCs/>
                <w:color w:val="000000"/>
                <w:sz w:val="28"/>
              </w:rPr>
              <w:t>（盖章）：</w:t>
            </w:r>
          </w:p>
        </w:tc>
        <w:tc>
          <w:tcPr>
            <w:tcW w:w="5407" w:type="dxa"/>
            <w:tcBorders>
              <w:tl2br w:val="nil"/>
              <w:tr2bl w:val="nil"/>
            </w:tcBorders>
            <w:shd w:val="clear" w:color="auto" w:fill="auto"/>
            <w:vAlign w:val="center"/>
          </w:tcPr>
          <w:p w:rsidR="00376C33" w:rsidRDefault="00376C33">
            <w:pPr>
              <w:jc w:val="center"/>
              <w:rPr>
                <w:color w:val="000000"/>
                <w:u w:val="single"/>
              </w:rPr>
            </w:pPr>
          </w:p>
        </w:tc>
      </w:tr>
      <w:tr w:rsidR="00376C33">
        <w:trPr>
          <w:trHeight w:val="1644"/>
          <w:jc w:val="center"/>
        </w:trPr>
        <w:tc>
          <w:tcPr>
            <w:tcW w:w="2236" w:type="dxa"/>
            <w:tcBorders>
              <w:tl2br w:val="nil"/>
              <w:tr2bl w:val="nil"/>
            </w:tcBorders>
            <w:shd w:val="clear" w:color="auto" w:fill="auto"/>
            <w:vAlign w:val="center"/>
          </w:tcPr>
          <w:p w:rsidR="00376C33" w:rsidRDefault="00E96DD5">
            <w:pPr>
              <w:rPr>
                <w:rFonts w:ascii="宋体" w:hAnsi="宋体"/>
                <w:b/>
                <w:bCs/>
                <w:color w:val="000000"/>
                <w:sz w:val="28"/>
              </w:rPr>
            </w:pPr>
            <w:r>
              <w:rPr>
                <w:rFonts w:ascii="宋体" w:hAnsi="宋体" w:hint="eastAsia"/>
                <w:b/>
                <w:bCs/>
                <w:color w:val="000000"/>
                <w:sz w:val="28"/>
              </w:rPr>
              <w:t>申 请 级 别：</w:t>
            </w:r>
          </w:p>
        </w:tc>
        <w:tc>
          <w:tcPr>
            <w:tcW w:w="5407" w:type="dxa"/>
            <w:tcBorders>
              <w:tl2br w:val="nil"/>
              <w:tr2bl w:val="nil"/>
            </w:tcBorders>
            <w:shd w:val="clear" w:color="auto" w:fill="auto"/>
            <w:vAlign w:val="center"/>
          </w:tcPr>
          <w:p w:rsidR="00376C33" w:rsidRDefault="00E96DD5" w:rsidP="00F40B49">
            <w:pPr>
              <w:spacing w:afterLines="50"/>
              <w:rPr>
                <w:rFonts w:ascii="楷体_GB2312" w:eastAsia="楷体_GB2312" w:hAnsi="宋体"/>
                <w:color w:val="000000"/>
                <w:sz w:val="24"/>
              </w:rPr>
            </w:pPr>
            <w:r>
              <w:rPr>
                <w:rFonts w:ascii="楷体_GB2312" w:eastAsia="楷体_GB2312" w:hAnsi="宋体" w:hint="eastAsia"/>
                <w:color w:val="000000"/>
                <w:sz w:val="24"/>
              </w:rPr>
              <w:t xml:space="preserve"> □初级 </w:t>
            </w:r>
            <w:r>
              <w:rPr>
                <w:rFonts w:ascii="楷体_GB2312" w:eastAsia="楷体_GB2312" w:hAnsi="宋体"/>
                <w:color w:val="000000"/>
                <w:sz w:val="24"/>
              </w:rPr>
              <w:t xml:space="preserve">    </w:t>
            </w:r>
            <w:r>
              <w:rPr>
                <w:rFonts w:ascii="楷体_GB2312" w:eastAsia="楷体_GB2312" w:hAnsi="宋体" w:hint="eastAsia"/>
                <w:color w:val="000000"/>
                <w:sz w:val="24"/>
              </w:rPr>
              <w:t>□中级</w:t>
            </w:r>
            <w:r>
              <w:rPr>
                <w:rFonts w:ascii="楷体_GB2312" w:eastAsia="楷体_GB2312" w:hAnsi="宋体"/>
                <w:color w:val="000000"/>
                <w:sz w:val="24"/>
              </w:rPr>
              <w:t xml:space="preserve">   </w:t>
            </w:r>
            <w:r>
              <w:rPr>
                <w:rFonts w:ascii="楷体_GB2312" w:eastAsia="楷体_GB2312" w:hAnsi="宋体" w:hint="eastAsia"/>
                <w:color w:val="000000"/>
                <w:sz w:val="24"/>
              </w:rPr>
              <w:t xml:space="preserve"> </w:t>
            </w:r>
            <w:r>
              <w:rPr>
                <w:rFonts w:ascii="楷体_GB2312" w:eastAsia="楷体_GB2312" w:hAnsi="宋体"/>
                <w:color w:val="000000"/>
                <w:sz w:val="24"/>
              </w:rPr>
              <w:t xml:space="preserve"> </w:t>
            </w:r>
            <w:r>
              <w:rPr>
                <w:rFonts w:ascii="楷体_GB2312" w:eastAsia="楷体_GB2312" w:hAnsi="宋体" w:hint="eastAsia"/>
                <w:color w:val="000000"/>
                <w:sz w:val="24"/>
              </w:rPr>
              <w:t>□高级</w:t>
            </w:r>
            <w:r>
              <w:rPr>
                <w:rFonts w:ascii="楷体_GB2312" w:eastAsia="楷体_GB2312" w:hAnsi="宋体"/>
                <w:color w:val="000000"/>
                <w:sz w:val="24"/>
              </w:rPr>
              <w:t xml:space="preserve">  </w:t>
            </w:r>
          </w:p>
        </w:tc>
      </w:tr>
      <w:tr w:rsidR="00376C33">
        <w:trPr>
          <w:trHeight w:val="1644"/>
          <w:jc w:val="center"/>
        </w:trPr>
        <w:tc>
          <w:tcPr>
            <w:tcW w:w="2236" w:type="dxa"/>
            <w:tcBorders>
              <w:tl2br w:val="nil"/>
              <w:tr2bl w:val="nil"/>
            </w:tcBorders>
            <w:shd w:val="clear" w:color="auto" w:fill="auto"/>
            <w:vAlign w:val="center"/>
          </w:tcPr>
          <w:p w:rsidR="00376C33" w:rsidRDefault="00E96DD5">
            <w:pPr>
              <w:rPr>
                <w:rFonts w:ascii="宋体" w:hAnsi="宋体"/>
                <w:b/>
                <w:bCs/>
                <w:color w:val="000000"/>
                <w:sz w:val="28"/>
              </w:rPr>
            </w:pPr>
            <w:r>
              <w:rPr>
                <w:rFonts w:ascii="宋体" w:hAnsi="宋体" w:hint="eastAsia"/>
                <w:b/>
                <w:bCs/>
                <w:color w:val="000000"/>
                <w:sz w:val="28"/>
              </w:rPr>
              <w:t>单 位 属 性：</w:t>
            </w:r>
          </w:p>
        </w:tc>
        <w:tc>
          <w:tcPr>
            <w:tcW w:w="5407" w:type="dxa"/>
            <w:tcBorders>
              <w:tl2br w:val="nil"/>
              <w:tr2bl w:val="nil"/>
            </w:tcBorders>
            <w:shd w:val="clear" w:color="auto" w:fill="auto"/>
            <w:vAlign w:val="center"/>
          </w:tcPr>
          <w:p w:rsidR="00376C33" w:rsidRDefault="00E96DD5" w:rsidP="00F40B49">
            <w:pPr>
              <w:spacing w:afterLines="50"/>
              <w:rPr>
                <w:rFonts w:ascii="楷体_GB2312" w:eastAsia="楷体_GB2312" w:hAnsi="宋体"/>
                <w:color w:val="000000"/>
                <w:sz w:val="24"/>
              </w:rPr>
            </w:pPr>
            <w:r>
              <w:rPr>
                <w:rFonts w:ascii="楷体_GB2312" w:eastAsia="楷体_GB2312" w:hAnsi="宋体" w:hint="eastAsia"/>
                <w:color w:val="000000"/>
                <w:sz w:val="24"/>
              </w:rPr>
              <w:t xml:space="preserve"> □中职 </w:t>
            </w:r>
            <w:r>
              <w:rPr>
                <w:rFonts w:ascii="楷体_GB2312" w:eastAsia="楷体_GB2312" w:hAnsi="宋体"/>
                <w:color w:val="000000"/>
                <w:sz w:val="24"/>
              </w:rPr>
              <w:t xml:space="preserve">    </w:t>
            </w:r>
            <w:r>
              <w:rPr>
                <w:rFonts w:ascii="楷体_GB2312" w:eastAsia="楷体_GB2312" w:hAnsi="宋体" w:hint="eastAsia"/>
                <w:color w:val="000000"/>
                <w:sz w:val="24"/>
              </w:rPr>
              <w:t xml:space="preserve">□高职 </w:t>
            </w:r>
            <w:r>
              <w:rPr>
                <w:rFonts w:ascii="楷体_GB2312" w:eastAsia="楷体_GB2312" w:hAnsi="宋体"/>
                <w:color w:val="000000"/>
                <w:sz w:val="24"/>
              </w:rPr>
              <w:t xml:space="preserve">    </w:t>
            </w:r>
            <w:r>
              <w:rPr>
                <w:rFonts w:ascii="楷体_GB2312" w:eastAsia="楷体_GB2312" w:hAnsi="宋体" w:hint="eastAsia"/>
                <w:color w:val="000000"/>
                <w:sz w:val="24"/>
              </w:rPr>
              <w:t xml:space="preserve">□本科 </w:t>
            </w:r>
            <w:r>
              <w:rPr>
                <w:rFonts w:ascii="楷体_GB2312" w:eastAsia="楷体_GB2312" w:hAnsi="宋体"/>
                <w:color w:val="000000"/>
                <w:sz w:val="24"/>
              </w:rPr>
              <w:t xml:space="preserve">   </w:t>
            </w:r>
            <w:r>
              <w:rPr>
                <w:rFonts w:ascii="楷体_GB2312" w:eastAsia="楷体_GB2312" w:hAnsi="宋体" w:hint="eastAsia"/>
                <w:color w:val="000000"/>
                <w:sz w:val="24"/>
              </w:rPr>
              <w:t>□社会机构</w:t>
            </w:r>
          </w:p>
        </w:tc>
      </w:tr>
    </w:tbl>
    <w:p w:rsidR="00376C33" w:rsidRDefault="00376C33">
      <w:pPr>
        <w:rPr>
          <w:b/>
          <w:bCs/>
          <w:color w:val="000000"/>
          <w:sz w:val="28"/>
        </w:rPr>
      </w:pPr>
    </w:p>
    <w:p w:rsidR="00376C33" w:rsidRDefault="00E96DD5">
      <w:pPr>
        <w:jc w:val="center"/>
        <w:rPr>
          <w:b/>
          <w:bCs/>
          <w:color w:val="000000"/>
          <w:sz w:val="28"/>
        </w:rPr>
      </w:pPr>
      <w:r>
        <w:rPr>
          <w:rFonts w:hint="eastAsia"/>
          <w:b/>
          <w:bCs/>
          <w:color w:val="000000"/>
          <w:sz w:val="28"/>
        </w:rPr>
        <w:t>填表时间：</w:t>
      </w:r>
      <w:r>
        <w:rPr>
          <w:rFonts w:ascii="宋体" w:hAnsi="宋体" w:hint="eastAsia"/>
          <w:b/>
          <w:bCs/>
          <w:color w:val="000000"/>
          <w:sz w:val="28"/>
          <w:szCs w:val="28"/>
        </w:rPr>
        <w:t xml:space="preserve">      </w:t>
      </w:r>
      <w:r>
        <w:rPr>
          <w:rFonts w:hint="eastAsia"/>
          <w:b/>
          <w:bCs/>
          <w:color w:val="000000"/>
          <w:sz w:val="28"/>
        </w:rPr>
        <w:t>年</w:t>
      </w:r>
      <w:r>
        <w:rPr>
          <w:rFonts w:ascii="宋体" w:hAnsi="宋体" w:hint="eastAsia"/>
          <w:b/>
          <w:bCs/>
          <w:color w:val="000000"/>
          <w:sz w:val="28"/>
        </w:rPr>
        <w:t xml:space="preserve">     </w:t>
      </w:r>
      <w:r>
        <w:rPr>
          <w:rFonts w:hint="eastAsia"/>
          <w:b/>
          <w:bCs/>
          <w:color w:val="000000"/>
          <w:sz w:val="28"/>
        </w:rPr>
        <w:t>月</w:t>
      </w:r>
      <w:r>
        <w:rPr>
          <w:rFonts w:ascii="宋体" w:hAnsi="宋体" w:hint="eastAsia"/>
          <w:b/>
          <w:bCs/>
          <w:color w:val="000000"/>
          <w:sz w:val="28"/>
        </w:rPr>
        <w:t xml:space="preserve">     </w:t>
      </w:r>
      <w:r>
        <w:rPr>
          <w:rFonts w:hint="eastAsia"/>
          <w:b/>
          <w:bCs/>
          <w:color w:val="000000"/>
          <w:sz w:val="28"/>
        </w:rPr>
        <w:t>日</w:t>
      </w:r>
    </w:p>
    <w:p w:rsidR="00376C33" w:rsidRDefault="00376C33">
      <w:pPr>
        <w:jc w:val="center"/>
        <w:rPr>
          <w:b/>
          <w:bCs/>
          <w:color w:val="000000"/>
          <w:sz w:val="30"/>
        </w:rPr>
      </w:pPr>
    </w:p>
    <w:p w:rsidR="00376C33" w:rsidRDefault="00376C33">
      <w:pPr>
        <w:rPr>
          <w:b/>
          <w:bCs/>
          <w:color w:val="000000"/>
          <w:sz w:val="30"/>
        </w:rPr>
      </w:pPr>
    </w:p>
    <w:p w:rsidR="00376C33" w:rsidRPr="00540C92" w:rsidRDefault="00376C33">
      <w:pPr>
        <w:jc w:val="center"/>
        <w:rPr>
          <w:b/>
          <w:bCs/>
          <w:color w:val="000000"/>
          <w:sz w:val="30"/>
        </w:rPr>
      </w:pPr>
      <w:r w:rsidRPr="00BB2361">
        <w:rPr>
          <w:rFonts w:hint="eastAsia"/>
          <w:b/>
          <w:bCs/>
          <w:color w:val="000000"/>
          <w:sz w:val="30"/>
        </w:rPr>
        <w:t>北京诺斐释真管理咨询有限公司</w:t>
      </w:r>
      <w:r w:rsidRPr="00540C92">
        <w:rPr>
          <w:rFonts w:hint="eastAsia"/>
          <w:b/>
          <w:bCs/>
          <w:color w:val="000000"/>
          <w:sz w:val="30"/>
        </w:rPr>
        <w:t>制</w:t>
      </w:r>
    </w:p>
    <w:p w:rsidR="00376C33" w:rsidRDefault="00376C33">
      <w:pPr>
        <w:jc w:val="center"/>
        <w:rPr>
          <w:rFonts w:eastAsia="黑体"/>
          <w:b/>
          <w:bCs/>
          <w:color w:val="000000"/>
          <w:sz w:val="36"/>
        </w:rPr>
      </w:pPr>
    </w:p>
    <w:p w:rsidR="00376C33" w:rsidRDefault="00376C33">
      <w:pPr>
        <w:jc w:val="center"/>
        <w:rPr>
          <w:rFonts w:eastAsia="黑体"/>
          <w:b/>
          <w:bCs/>
          <w:color w:val="000000"/>
          <w:sz w:val="36"/>
        </w:rPr>
      </w:pPr>
    </w:p>
    <w:p w:rsidR="00376C33" w:rsidRDefault="00E96DD5">
      <w:pPr>
        <w:jc w:val="center"/>
        <w:rPr>
          <w:rFonts w:eastAsia="黑体"/>
          <w:b/>
          <w:bCs/>
          <w:color w:val="000000"/>
          <w:sz w:val="36"/>
        </w:rPr>
      </w:pPr>
      <w:r>
        <w:rPr>
          <w:rFonts w:eastAsia="黑体" w:hint="eastAsia"/>
          <w:b/>
          <w:bCs/>
          <w:color w:val="000000"/>
          <w:sz w:val="36"/>
        </w:rPr>
        <w:lastRenderedPageBreak/>
        <w:t>填写说明</w:t>
      </w:r>
    </w:p>
    <w:p w:rsidR="00376C33" w:rsidRDefault="00376C33">
      <w:pPr>
        <w:spacing w:line="360" w:lineRule="auto"/>
        <w:rPr>
          <w:rFonts w:ascii="宋体" w:hAnsi="宋体"/>
          <w:sz w:val="24"/>
        </w:rPr>
      </w:pPr>
    </w:p>
    <w:p w:rsidR="00376C33" w:rsidRDefault="00E96DD5" w:rsidP="00107791">
      <w:pPr>
        <w:numPr>
          <w:ilvl w:val="0"/>
          <w:numId w:val="1"/>
        </w:numPr>
        <w:spacing w:line="360" w:lineRule="auto"/>
        <w:ind w:left="0" w:firstLineChars="200" w:firstLine="480"/>
        <w:rPr>
          <w:rFonts w:ascii="宋体" w:hAnsi="宋体"/>
          <w:sz w:val="24"/>
        </w:rPr>
      </w:pPr>
      <w:r>
        <w:rPr>
          <w:rFonts w:ascii="宋体" w:hAnsi="宋体" w:hint="eastAsia"/>
          <w:sz w:val="24"/>
        </w:rPr>
        <w:t>本表请用计算机填写，各项内容用宋体5号字填写，数字用阿拉伯数字填写。</w:t>
      </w:r>
    </w:p>
    <w:p w:rsidR="00376C33" w:rsidRDefault="00E96DD5">
      <w:pPr>
        <w:numPr>
          <w:ilvl w:val="0"/>
          <w:numId w:val="1"/>
        </w:numPr>
        <w:spacing w:line="360" w:lineRule="auto"/>
        <w:ind w:left="0" w:firstLineChars="200" w:firstLine="480"/>
        <w:rPr>
          <w:rFonts w:ascii="宋体" w:hAnsi="宋体"/>
          <w:sz w:val="24"/>
        </w:rPr>
      </w:pPr>
      <w:r>
        <w:rPr>
          <w:rFonts w:ascii="宋体" w:hAnsi="宋体" w:hint="eastAsia"/>
          <w:sz w:val="24"/>
        </w:rPr>
        <w:t>填写内容应具体、真实、准确。申请单位应对所填写内容的真实性负责；如发现弄虚作假者，取消其申请资格，如已取得考核站点资格也将立即撤销，并向相关上级部门备案。</w:t>
      </w:r>
    </w:p>
    <w:p w:rsidR="00376C33" w:rsidRDefault="00E96DD5" w:rsidP="00B43440">
      <w:pPr>
        <w:numPr>
          <w:ilvl w:val="0"/>
          <w:numId w:val="1"/>
        </w:numPr>
        <w:spacing w:line="360" w:lineRule="auto"/>
        <w:ind w:left="0" w:firstLineChars="200" w:firstLine="480"/>
        <w:rPr>
          <w:rFonts w:ascii="宋体" w:hAnsi="宋体"/>
          <w:sz w:val="24"/>
        </w:rPr>
      </w:pPr>
      <w:r>
        <w:rPr>
          <w:rFonts w:ascii="宋体" w:hAnsi="宋体" w:hint="eastAsia"/>
          <w:sz w:val="24"/>
        </w:rPr>
        <w:t>表中不能有空项，没有内容填写“无”。</w:t>
      </w:r>
    </w:p>
    <w:p w:rsidR="00376C33" w:rsidRPr="00B43440" w:rsidRDefault="00E96DD5" w:rsidP="00B43440">
      <w:pPr>
        <w:numPr>
          <w:ilvl w:val="0"/>
          <w:numId w:val="1"/>
        </w:numPr>
        <w:spacing w:line="360" w:lineRule="auto"/>
        <w:ind w:left="0" w:firstLineChars="200" w:firstLine="480"/>
        <w:rPr>
          <w:rFonts w:ascii="宋体" w:hAnsi="宋体"/>
          <w:sz w:val="24"/>
        </w:rPr>
      </w:pPr>
      <w:r w:rsidRPr="00B43440">
        <w:rPr>
          <w:rFonts w:ascii="宋体" w:hAnsi="宋体" w:hint="eastAsia"/>
          <w:sz w:val="24"/>
        </w:rPr>
        <w:t>本表中凡要求“签名”处必须由相关人员亲笔签名。</w:t>
      </w:r>
    </w:p>
    <w:p w:rsidR="00376C33" w:rsidRPr="00B43440" w:rsidRDefault="00E96DD5" w:rsidP="00B43440">
      <w:pPr>
        <w:numPr>
          <w:ilvl w:val="0"/>
          <w:numId w:val="1"/>
        </w:numPr>
        <w:spacing w:line="360" w:lineRule="auto"/>
        <w:ind w:left="0" w:firstLineChars="200" w:firstLine="480"/>
        <w:rPr>
          <w:rFonts w:ascii="宋体" w:hAnsi="宋体"/>
          <w:sz w:val="24"/>
        </w:rPr>
      </w:pPr>
      <w:r w:rsidRPr="00B43440">
        <w:rPr>
          <w:rFonts w:ascii="宋体" w:hAnsi="宋体" w:hint="eastAsia"/>
          <w:sz w:val="24"/>
        </w:rPr>
        <w:t>如填写内容较多，可另加附页。</w:t>
      </w:r>
    </w:p>
    <w:p w:rsidR="00376C33" w:rsidRDefault="00E96DD5">
      <w:pPr>
        <w:jc w:val="center"/>
        <w:rPr>
          <w:rFonts w:eastAsia="黑体"/>
          <w:bCs/>
          <w:color w:val="000000"/>
          <w:sz w:val="28"/>
          <w:szCs w:val="28"/>
        </w:rPr>
      </w:pPr>
      <w:r>
        <w:rPr>
          <w:rFonts w:eastAsia="黑体"/>
          <w:bCs/>
          <w:color w:val="000000"/>
          <w:sz w:val="28"/>
          <w:szCs w:val="28"/>
        </w:rPr>
        <w:br w:type="page"/>
      </w:r>
    </w:p>
    <w:p w:rsidR="00376C33" w:rsidRDefault="00E96DD5">
      <w:pPr>
        <w:jc w:val="center"/>
        <w:rPr>
          <w:rFonts w:ascii="仿宋" w:eastAsia="仿宋" w:hAnsi="仿宋"/>
          <w:b/>
          <w:color w:val="000000"/>
          <w:sz w:val="40"/>
          <w:szCs w:val="40"/>
        </w:rPr>
      </w:pPr>
      <w:r>
        <w:rPr>
          <w:rFonts w:ascii="仿宋" w:eastAsia="仿宋" w:hAnsi="仿宋" w:hint="eastAsia"/>
          <w:b/>
          <w:color w:val="000000"/>
          <w:sz w:val="40"/>
          <w:szCs w:val="40"/>
        </w:rPr>
        <w:lastRenderedPageBreak/>
        <w:t>申请材料真实性承诺</w:t>
      </w:r>
    </w:p>
    <w:p w:rsidR="00376C33" w:rsidRDefault="00376C33">
      <w:pPr>
        <w:jc w:val="center"/>
        <w:rPr>
          <w:rFonts w:ascii="仿宋" w:eastAsia="仿宋" w:hAnsi="仿宋"/>
          <w:b/>
          <w:color w:val="000000"/>
          <w:sz w:val="40"/>
          <w:szCs w:val="40"/>
        </w:rPr>
      </w:pPr>
    </w:p>
    <w:p w:rsidR="00376C33" w:rsidRDefault="00376C33">
      <w:pPr>
        <w:rPr>
          <w:rFonts w:ascii="仿宋" w:eastAsia="仿宋" w:hAnsi="仿宋"/>
          <w:b/>
          <w:color w:val="000000"/>
          <w:sz w:val="40"/>
          <w:szCs w:val="40"/>
        </w:rPr>
      </w:pPr>
    </w:p>
    <w:p w:rsidR="00376C33" w:rsidRDefault="00E96DD5">
      <w:pPr>
        <w:pStyle w:val="a3"/>
        <w:kinsoku w:val="0"/>
        <w:overflowPunct w:val="0"/>
        <w:spacing w:line="480" w:lineRule="auto"/>
        <w:ind w:firstLineChars="200" w:firstLine="696"/>
        <w:jc w:val="both"/>
        <w:rPr>
          <w:rFonts w:ascii="仿宋" w:eastAsia="仿宋" w:hAnsi="仿宋"/>
          <w:spacing w:val="-1"/>
        </w:rPr>
      </w:pPr>
      <w:r>
        <w:rPr>
          <w:rFonts w:ascii="仿宋" w:eastAsia="仿宋" w:hAnsi="仿宋" w:hint="eastAsia"/>
          <w:spacing w:val="14"/>
        </w:rPr>
        <w:t>我单位已认真阅读</w:t>
      </w:r>
      <w:r>
        <w:rPr>
          <w:rFonts w:ascii="仿宋" w:eastAsia="仿宋" w:hAnsi="仿宋"/>
          <w:spacing w:val="14"/>
        </w:rPr>
        <w:t>教育部等四部门《关于在院校实施“学历证书+若干职业技能等级证书”制度试点方案》和教育部职业技术教育中心研究所《关于确认参与1+X证书制度试点的第三批职业教育培训评价组织及职业技能等级证书的通知》</w:t>
      </w:r>
      <w:r>
        <w:rPr>
          <w:rFonts w:ascii="仿宋" w:eastAsia="仿宋" w:hAnsi="仿宋" w:hint="eastAsia"/>
          <w:spacing w:val="14"/>
        </w:rPr>
        <w:t>等相关文件，充分了解教育部1+X证书实施工作及</w:t>
      </w:r>
      <w:r>
        <w:rPr>
          <w:rFonts w:ascii="仿宋" w:eastAsia="仿宋" w:hAnsi="仿宋" w:hint="eastAsia"/>
        </w:rPr>
        <w:t>申报的相关</w:t>
      </w:r>
      <w:r>
        <w:rPr>
          <w:rFonts w:ascii="仿宋" w:eastAsia="仿宋" w:hAnsi="仿宋" w:hint="eastAsia"/>
          <w:spacing w:val="2"/>
        </w:rPr>
        <w:t>要</w:t>
      </w:r>
      <w:r>
        <w:rPr>
          <w:rFonts w:ascii="仿宋" w:eastAsia="仿宋" w:hAnsi="仿宋" w:hint="eastAsia"/>
        </w:rPr>
        <w:t>求。本申</w:t>
      </w:r>
      <w:r>
        <w:rPr>
          <w:rFonts w:ascii="仿宋" w:eastAsia="仿宋" w:hAnsi="仿宋" w:hint="eastAsia"/>
          <w:spacing w:val="2"/>
        </w:rPr>
        <w:t>请表</w:t>
      </w:r>
      <w:r>
        <w:rPr>
          <w:rFonts w:ascii="仿宋" w:eastAsia="仿宋" w:hAnsi="仿宋" w:hint="eastAsia"/>
        </w:rPr>
        <w:t>所</w:t>
      </w:r>
      <w:r>
        <w:rPr>
          <w:rFonts w:ascii="仿宋" w:eastAsia="仿宋" w:hAnsi="仿宋" w:hint="eastAsia"/>
          <w:spacing w:val="2"/>
        </w:rPr>
        <w:t>填</w:t>
      </w:r>
      <w:r>
        <w:rPr>
          <w:rFonts w:ascii="仿宋" w:eastAsia="仿宋" w:hAnsi="仿宋" w:hint="eastAsia"/>
        </w:rPr>
        <w:t>报内容及</w:t>
      </w:r>
      <w:r>
        <w:rPr>
          <w:rFonts w:ascii="仿宋" w:eastAsia="仿宋" w:hAnsi="仿宋" w:hint="eastAsia"/>
          <w:spacing w:val="2"/>
        </w:rPr>
        <w:t>所</w:t>
      </w:r>
      <w:r>
        <w:rPr>
          <w:rFonts w:ascii="仿宋" w:eastAsia="仿宋" w:hAnsi="仿宋" w:hint="eastAsia"/>
        </w:rPr>
        <w:t>附证</w:t>
      </w:r>
      <w:r>
        <w:rPr>
          <w:rFonts w:ascii="仿宋" w:eastAsia="仿宋" w:hAnsi="仿宋" w:hint="eastAsia"/>
          <w:spacing w:val="2"/>
        </w:rPr>
        <w:t>明</w:t>
      </w:r>
      <w:r>
        <w:rPr>
          <w:rFonts w:ascii="仿宋" w:eastAsia="仿宋" w:hAnsi="仿宋" w:hint="eastAsia"/>
        </w:rPr>
        <w:t>材料真实</w:t>
      </w:r>
      <w:r>
        <w:rPr>
          <w:rFonts w:ascii="仿宋" w:eastAsia="仿宋" w:hAnsi="仿宋" w:hint="eastAsia"/>
          <w:spacing w:val="2"/>
        </w:rPr>
        <w:t>、</w:t>
      </w:r>
      <w:r>
        <w:rPr>
          <w:rFonts w:ascii="仿宋" w:eastAsia="仿宋" w:hAnsi="仿宋" w:hint="eastAsia"/>
        </w:rPr>
        <w:t>完</w:t>
      </w:r>
      <w:r>
        <w:rPr>
          <w:rFonts w:ascii="仿宋" w:eastAsia="仿宋" w:hAnsi="仿宋" w:hint="eastAsia"/>
          <w:spacing w:val="-1"/>
        </w:rPr>
        <w:t>整，我单位承诺对上述内容的真实性承担法律责任。</w:t>
      </w:r>
    </w:p>
    <w:p w:rsidR="00376C33" w:rsidRDefault="00E96DD5">
      <w:pPr>
        <w:pStyle w:val="a3"/>
        <w:kinsoku w:val="0"/>
        <w:overflowPunct w:val="0"/>
        <w:spacing w:line="480" w:lineRule="auto"/>
        <w:ind w:firstLineChars="200" w:firstLine="696"/>
        <w:jc w:val="both"/>
        <w:rPr>
          <w:rFonts w:ascii="仿宋" w:eastAsia="仿宋" w:hAnsi="仿宋"/>
          <w:spacing w:val="14"/>
        </w:rPr>
      </w:pPr>
      <w:r>
        <w:rPr>
          <w:rFonts w:ascii="仿宋" w:eastAsia="仿宋" w:hAnsi="仿宋" w:hint="eastAsia"/>
          <w:spacing w:val="14"/>
        </w:rPr>
        <w:t>特此承诺。</w:t>
      </w:r>
    </w:p>
    <w:p w:rsidR="00376C33" w:rsidRDefault="00376C33">
      <w:pPr>
        <w:pStyle w:val="a3"/>
        <w:kinsoku w:val="0"/>
        <w:overflowPunct w:val="0"/>
        <w:rPr>
          <w:rFonts w:ascii="仿宋" w:eastAsia="仿宋" w:hAnsi="仿宋"/>
          <w:b/>
          <w:bCs/>
        </w:rPr>
      </w:pPr>
    </w:p>
    <w:p w:rsidR="00376C33" w:rsidRDefault="00376C33">
      <w:pPr>
        <w:pStyle w:val="a3"/>
        <w:kinsoku w:val="0"/>
        <w:overflowPunct w:val="0"/>
        <w:rPr>
          <w:rFonts w:ascii="仿宋" w:eastAsia="仿宋" w:hAnsi="仿宋"/>
          <w:b/>
          <w:bCs/>
        </w:rPr>
      </w:pPr>
    </w:p>
    <w:p w:rsidR="00376C33" w:rsidRDefault="00376C33">
      <w:pPr>
        <w:pStyle w:val="a3"/>
        <w:kinsoku w:val="0"/>
        <w:overflowPunct w:val="0"/>
        <w:rPr>
          <w:rFonts w:ascii="仿宋" w:eastAsia="仿宋" w:hAnsi="仿宋"/>
          <w:b/>
          <w:bCs/>
        </w:rPr>
      </w:pPr>
    </w:p>
    <w:p w:rsidR="00376C33" w:rsidRDefault="00376C33">
      <w:pPr>
        <w:pStyle w:val="a3"/>
        <w:kinsoku w:val="0"/>
        <w:overflowPunct w:val="0"/>
        <w:rPr>
          <w:rFonts w:ascii="仿宋" w:eastAsia="仿宋" w:hAnsi="仿宋"/>
          <w:b/>
          <w:bCs/>
        </w:rPr>
      </w:pPr>
    </w:p>
    <w:p w:rsidR="00376C33" w:rsidRDefault="00376C33">
      <w:pPr>
        <w:pStyle w:val="a3"/>
        <w:kinsoku w:val="0"/>
        <w:overflowPunct w:val="0"/>
        <w:spacing w:line="480" w:lineRule="auto"/>
        <w:rPr>
          <w:rFonts w:ascii="仿宋" w:eastAsia="仿宋" w:hAnsi="仿宋"/>
          <w:spacing w:val="14"/>
        </w:rPr>
      </w:pPr>
    </w:p>
    <w:p w:rsidR="00376C33" w:rsidRDefault="00E96DD5">
      <w:pPr>
        <w:pStyle w:val="a3"/>
        <w:kinsoku w:val="0"/>
        <w:overflowPunct w:val="0"/>
        <w:spacing w:line="480" w:lineRule="auto"/>
        <w:ind w:right="2784" w:firstLineChars="200" w:firstLine="696"/>
        <w:jc w:val="right"/>
        <w:rPr>
          <w:rFonts w:ascii="仿宋" w:eastAsia="仿宋" w:hAnsi="仿宋"/>
          <w:spacing w:val="14"/>
        </w:rPr>
      </w:pPr>
      <w:r>
        <w:rPr>
          <w:rFonts w:ascii="仿宋" w:eastAsia="仿宋" w:hAnsi="仿宋" w:hint="eastAsia"/>
          <w:spacing w:val="14"/>
        </w:rPr>
        <w:t>单位负责人签字：</w:t>
      </w:r>
    </w:p>
    <w:p w:rsidR="00376C33" w:rsidRDefault="00E96DD5">
      <w:pPr>
        <w:pStyle w:val="a3"/>
        <w:kinsoku w:val="0"/>
        <w:overflowPunct w:val="0"/>
        <w:spacing w:line="480" w:lineRule="auto"/>
        <w:ind w:right="1392" w:firstLineChars="200" w:firstLine="696"/>
        <w:jc w:val="center"/>
        <w:rPr>
          <w:rFonts w:ascii="仿宋" w:eastAsia="仿宋" w:hAnsi="仿宋"/>
          <w:spacing w:val="14"/>
        </w:rPr>
      </w:pPr>
      <w:r>
        <w:rPr>
          <w:rFonts w:ascii="仿宋" w:eastAsia="仿宋" w:hAnsi="仿宋"/>
          <w:spacing w:val="14"/>
        </w:rPr>
        <w:t xml:space="preserve">                  </w:t>
      </w:r>
      <w:r>
        <w:rPr>
          <w:rFonts w:ascii="仿宋" w:eastAsia="仿宋" w:hAnsi="仿宋" w:hint="eastAsia"/>
          <w:spacing w:val="14"/>
        </w:rPr>
        <w:t>年</w:t>
      </w:r>
      <w:r>
        <w:rPr>
          <w:rFonts w:ascii="仿宋" w:eastAsia="仿宋" w:hAnsi="仿宋"/>
          <w:spacing w:val="14"/>
        </w:rPr>
        <w:t xml:space="preserve">    </w:t>
      </w:r>
      <w:r>
        <w:rPr>
          <w:rFonts w:ascii="仿宋" w:eastAsia="仿宋" w:hAnsi="仿宋" w:hint="eastAsia"/>
          <w:spacing w:val="14"/>
        </w:rPr>
        <w:t>月</w:t>
      </w:r>
      <w:r>
        <w:rPr>
          <w:rFonts w:ascii="仿宋" w:eastAsia="仿宋" w:hAnsi="仿宋"/>
          <w:spacing w:val="14"/>
        </w:rPr>
        <w:t xml:space="preserve">    </w:t>
      </w:r>
      <w:r>
        <w:rPr>
          <w:rFonts w:ascii="仿宋" w:eastAsia="仿宋" w:hAnsi="仿宋" w:hint="eastAsia"/>
          <w:spacing w:val="14"/>
        </w:rPr>
        <w:t>日</w:t>
      </w:r>
    </w:p>
    <w:p w:rsidR="00376C33" w:rsidRDefault="00376C33">
      <w:pPr>
        <w:rPr>
          <w:rFonts w:eastAsia="黑体"/>
          <w:bCs/>
          <w:color w:val="000000"/>
          <w:sz w:val="28"/>
          <w:szCs w:val="28"/>
        </w:rPr>
      </w:pPr>
    </w:p>
    <w:p w:rsidR="00376C33" w:rsidRDefault="00376C33">
      <w:pPr>
        <w:rPr>
          <w:rFonts w:eastAsia="黑体"/>
          <w:bCs/>
          <w:color w:val="000000"/>
          <w:sz w:val="28"/>
          <w:szCs w:val="28"/>
        </w:rPr>
      </w:pPr>
    </w:p>
    <w:p w:rsidR="00376C33" w:rsidRDefault="00376C33">
      <w:pPr>
        <w:rPr>
          <w:rFonts w:eastAsia="黑体"/>
          <w:bCs/>
          <w:color w:val="000000"/>
          <w:sz w:val="28"/>
          <w:szCs w:val="28"/>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7"/>
        <w:gridCol w:w="200"/>
        <w:gridCol w:w="3595"/>
        <w:gridCol w:w="1873"/>
        <w:gridCol w:w="2890"/>
      </w:tblGrid>
      <w:tr w:rsidR="00376C33">
        <w:trPr>
          <w:cantSplit/>
          <w:jc w:val="center"/>
        </w:trPr>
        <w:tc>
          <w:tcPr>
            <w:tcW w:w="10034" w:type="dxa"/>
            <w:gridSpan w:val="6"/>
            <w:tcBorders>
              <w:top w:val="single" w:sz="4" w:space="0" w:color="auto"/>
              <w:left w:val="single" w:sz="4" w:space="0" w:color="auto"/>
              <w:bottom w:val="single" w:sz="4" w:space="0" w:color="auto"/>
              <w:right w:val="single" w:sz="4" w:space="0" w:color="auto"/>
            </w:tcBorders>
            <w:vAlign w:val="center"/>
          </w:tcPr>
          <w:p w:rsidR="00376C33" w:rsidRDefault="00E96DD5">
            <w:pPr>
              <w:spacing w:line="520" w:lineRule="exact"/>
              <w:jc w:val="center"/>
              <w:rPr>
                <w:rFonts w:ascii="仿宋" w:eastAsia="仿宋" w:hAnsi="仿宋"/>
                <w:b/>
                <w:bCs/>
                <w:color w:val="000000"/>
                <w:sz w:val="28"/>
                <w:szCs w:val="28"/>
              </w:rPr>
            </w:pPr>
            <w:r>
              <w:rPr>
                <w:rFonts w:ascii="仿宋" w:eastAsia="仿宋" w:hAnsi="仿宋" w:hint="eastAsia"/>
                <w:b/>
                <w:bCs/>
                <w:color w:val="000000"/>
                <w:sz w:val="28"/>
                <w:szCs w:val="28"/>
              </w:rPr>
              <w:lastRenderedPageBreak/>
              <w:t>一、申报单位基本情况</w:t>
            </w:r>
          </w:p>
        </w:tc>
      </w:tr>
      <w:tr w:rsidR="00376C33">
        <w:trPr>
          <w:cantSplit/>
          <w:jc w:val="center"/>
        </w:trPr>
        <w:tc>
          <w:tcPr>
            <w:tcW w:w="1469" w:type="dxa"/>
            <w:vAlign w:val="center"/>
          </w:tcPr>
          <w:p w:rsidR="00376C33" w:rsidRDefault="00E96DD5">
            <w:pPr>
              <w:spacing w:line="520" w:lineRule="exact"/>
              <w:jc w:val="center"/>
              <w:rPr>
                <w:color w:val="000000"/>
                <w:szCs w:val="21"/>
              </w:rPr>
            </w:pPr>
            <w:r>
              <w:rPr>
                <w:rFonts w:hint="eastAsia"/>
                <w:color w:val="000000"/>
                <w:szCs w:val="21"/>
              </w:rPr>
              <w:t>单位名称</w:t>
            </w:r>
          </w:p>
        </w:tc>
        <w:tc>
          <w:tcPr>
            <w:tcW w:w="8565" w:type="dxa"/>
            <w:gridSpan w:val="5"/>
            <w:vAlign w:val="center"/>
          </w:tcPr>
          <w:p w:rsidR="00376C33" w:rsidRDefault="00376C33">
            <w:pPr>
              <w:spacing w:line="520" w:lineRule="exact"/>
              <w:jc w:val="center"/>
              <w:rPr>
                <w:rFonts w:ascii="仿宋" w:eastAsia="仿宋" w:hAnsi="仿宋"/>
                <w:color w:val="000000"/>
                <w:sz w:val="28"/>
                <w:szCs w:val="28"/>
              </w:rPr>
            </w:pPr>
          </w:p>
        </w:tc>
      </w:tr>
      <w:tr w:rsidR="00376C33">
        <w:trPr>
          <w:cantSplit/>
          <w:jc w:val="center"/>
        </w:trPr>
        <w:tc>
          <w:tcPr>
            <w:tcW w:w="1469" w:type="dxa"/>
            <w:vAlign w:val="center"/>
          </w:tcPr>
          <w:p w:rsidR="00376C33" w:rsidRDefault="00E96DD5">
            <w:pPr>
              <w:spacing w:line="520" w:lineRule="exact"/>
              <w:jc w:val="center"/>
              <w:rPr>
                <w:color w:val="000000"/>
                <w:szCs w:val="21"/>
              </w:rPr>
            </w:pPr>
            <w:r>
              <w:rPr>
                <w:rFonts w:hint="eastAsia"/>
                <w:color w:val="000000"/>
                <w:szCs w:val="21"/>
              </w:rPr>
              <w:t>通讯地址</w:t>
            </w:r>
          </w:p>
        </w:tc>
        <w:tc>
          <w:tcPr>
            <w:tcW w:w="8565" w:type="dxa"/>
            <w:gridSpan w:val="5"/>
            <w:vAlign w:val="center"/>
          </w:tcPr>
          <w:p w:rsidR="00376C33" w:rsidRDefault="00376C33">
            <w:pPr>
              <w:spacing w:line="520" w:lineRule="exact"/>
              <w:jc w:val="center"/>
              <w:rPr>
                <w:rFonts w:ascii="仿宋" w:eastAsia="仿宋" w:hAnsi="仿宋"/>
                <w:color w:val="000000"/>
                <w:sz w:val="28"/>
                <w:szCs w:val="28"/>
              </w:rPr>
            </w:pPr>
          </w:p>
        </w:tc>
      </w:tr>
      <w:tr w:rsidR="00376C33">
        <w:trPr>
          <w:cantSplit/>
          <w:jc w:val="center"/>
        </w:trPr>
        <w:tc>
          <w:tcPr>
            <w:tcW w:w="1469" w:type="dxa"/>
            <w:vAlign w:val="center"/>
          </w:tcPr>
          <w:p w:rsidR="00376C33" w:rsidRDefault="00E96DD5">
            <w:pPr>
              <w:spacing w:line="520" w:lineRule="exact"/>
              <w:jc w:val="center"/>
              <w:rPr>
                <w:color w:val="000000"/>
                <w:szCs w:val="21"/>
              </w:rPr>
            </w:pPr>
            <w:r>
              <w:rPr>
                <w:rFonts w:hint="eastAsia"/>
                <w:color w:val="000000"/>
                <w:szCs w:val="21"/>
              </w:rPr>
              <w:t>法人代表</w:t>
            </w:r>
          </w:p>
        </w:tc>
        <w:tc>
          <w:tcPr>
            <w:tcW w:w="8565" w:type="dxa"/>
            <w:gridSpan w:val="5"/>
            <w:vAlign w:val="center"/>
          </w:tcPr>
          <w:p w:rsidR="00376C33" w:rsidRDefault="00376C33">
            <w:pPr>
              <w:spacing w:line="520" w:lineRule="exact"/>
              <w:jc w:val="center"/>
              <w:rPr>
                <w:rFonts w:ascii="仿宋" w:eastAsia="仿宋" w:hAnsi="仿宋"/>
                <w:color w:val="000000"/>
                <w:sz w:val="28"/>
                <w:szCs w:val="28"/>
              </w:rPr>
            </w:pPr>
          </w:p>
        </w:tc>
      </w:tr>
      <w:tr w:rsidR="00376C33">
        <w:trPr>
          <w:cantSplit/>
          <w:jc w:val="center"/>
        </w:trPr>
        <w:tc>
          <w:tcPr>
            <w:tcW w:w="1469" w:type="dxa"/>
            <w:vAlign w:val="center"/>
          </w:tcPr>
          <w:p w:rsidR="00376C33" w:rsidRDefault="00E96DD5">
            <w:pPr>
              <w:spacing w:line="520" w:lineRule="exact"/>
              <w:jc w:val="center"/>
              <w:rPr>
                <w:color w:val="000000"/>
                <w:szCs w:val="21"/>
              </w:rPr>
            </w:pPr>
            <w:r>
              <w:rPr>
                <w:rFonts w:hint="eastAsia"/>
                <w:color w:val="000000"/>
                <w:szCs w:val="21"/>
              </w:rPr>
              <w:t>邮编</w:t>
            </w:r>
          </w:p>
        </w:tc>
        <w:tc>
          <w:tcPr>
            <w:tcW w:w="3802" w:type="dxa"/>
            <w:gridSpan w:val="3"/>
            <w:vAlign w:val="center"/>
          </w:tcPr>
          <w:p w:rsidR="00376C33" w:rsidRDefault="00376C33">
            <w:pPr>
              <w:wordWrap w:val="0"/>
              <w:spacing w:line="520" w:lineRule="exact"/>
              <w:jc w:val="center"/>
              <w:rPr>
                <w:rFonts w:ascii="宋体" w:hAnsi="宋体"/>
                <w:color w:val="000000"/>
                <w:szCs w:val="21"/>
              </w:rPr>
            </w:pPr>
          </w:p>
        </w:tc>
        <w:tc>
          <w:tcPr>
            <w:tcW w:w="1873" w:type="dxa"/>
            <w:vAlign w:val="center"/>
          </w:tcPr>
          <w:p w:rsidR="00376C33" w:rsidRDefault="00E96DD5">
            <w:pPr>
              <w:spacing w:line="520" w:lineRule="exact"/>
              <w:jc w:val="center"/>
              <w:rPr>
                <w:color w:val="000000"/>
                <w:szCs w:val="21"/>
              </w:rPr>
            </w:pPr>
            <w:r>
              <w:rPr>
                <w:rFonts w:hint="eastAsia"/>
                <w:color w:val="000000"/>
                <w:szCs w:val="21"/>
              </w:rPr>
              <w:t>网站</w:t>
            </w:r>
          </w:p>
        </w:tc>
        <w:tc>
          <w:tcPr>
            <w:tcW w:w="2890" w:type="dxa"/>
            <w:vAlign w:val="center"/>
          </w:tcPr>
          <w:p w:rsidR="00376C33" w:rsidRDefault="00376C33">
            <w:pPr>
              <w:spacing w:line="520" w:lineRule="exact"/>
              <w:jc w:val="center"/>
              <w:rPr>
                <w:color w:val="000000"/>
                <w:szCs w:val="21"/>
              </w:rPr>
            </w:pPr>
          </w:p>
        </w:tc>
      </w:tr>
      <w:tr w:rsidR="00376C33">
        <w:trPr>
          <w:cantSplit/>
          <w:jc w:val="center"/>
        </w:trPr>
        <w:tc>
          <w:tcPr>
            <w:tcW w:w="1469" w:type="dxa"/>
            <w:vAlign w:val="center"/>
          </w:tcPr>
          <w:p w:rsidR="00376C33" w:rsidRDefault="00E96DD5">
            <w:pPr>
              <w:spacing w:line="520" w:lineRule="exact"/>
              <w:jc w:val="center"/>
              <w:rPr>
                <w:color w:val="000000"/>
                <w:szCs w:val="21"/>
              </w:rPr>
            </w:pPr>
            <w:r>
              <w:rPr>
                <w:rFonts w:hint="eastAsia"/>
                <w:color w:val="000000"/>
                <w:szCs w:val="21"/>
              </w:rPr>
              <w:t>联系人</w:t>
            </w:r>
          </w:p>
        </w:tc>
        <w:tc>
          <w:tcPr>
            <w:tcW w:w="3802" w:type="dxa"/>
            <w:gridSpan w:val="3"/>
            <w:vAlign w:val="center"/>
          </w:tcPr>
          <w:p w:rsidR="00376C33" w:rsidRDefault="00376C33">
            <w:pPr>
              <w:wordWrap w:val="0"/>
              <w:spacing w:line="520" w:lineRule="exact"/>
              <w:jc w:val="center"/>
              <w:rPr>
                <w:rFonts w:ascii="宋体" w:hAnsi="宋体"/>
                <w:color w:val="000000"/>
                <w:szCs w:val="21"/>
              </w:rPr>
            </w:pPr>
          </w:p>
        </w:tc>
        <w:tc>
          <w:tcPr>
            <w:tcW w:w="1873" w:type="dxa"/>
            <w:vAlign w:val="center"/>
          </w:tcPr>
          <w:p w:rsidR="00376C33" w:rsidRDefault="00E96DD5">
            <w:pPr>
              <w:spacing w:line="520" w:lineRule="exact"/>
              <w:jc w:val="center"/>
              <w:rPr>
                <w:color w:val="000000"/>
                <w:szCs w:val="21"/>
              </w:rPr>
            </w:pPr>
            <w:r>
              <w:rPr>
                <w:rFonts w:hint="eastAsia"/>
                <w:color w:val="000000"/>
                <w:szCs w:val="21"/>
              </w:rPr>
              <w:t>职务</w:t>
            </w:r>
          </w:p>
        </w:tc>
        <w:tc>
          <w:tcPr>
            <w:tcW w:w="2890" w:type="dxa"/>
            <w:vAlign w:val="center"/>
          </w:tcPr>
          <w:p w:rsidR="00376C33" w:rsidRDefault="00376C33">
            <w:pPr>
              <w:spacing w:line="520" w:lineRule="exact"/>
              <w:jc w:val="center"/>
              <w:rPr>
                <w:color w:val="000000"/>
                <w:szCs w:val="21"/>
              </w:rPr>
            </w:pPr>
          </w:p>
        </w:tc>
      </w:tr>
      <w:tr w:rsidR="00376C33">
        <w:trPr>
          <w:cantSplit/>
          <w:jc w:val="center"/>
        </w:trPr>
        <w:tc>
          <w:tcPr>
            <w:tcW w:w="1469" w:type="dxa"/>
            <w:vAlign w:val="center"/>
          </w:tcPr>
          <w:p w:rsidR="00376C33" w:rsidRDefault="00E96DD5">
            <w:pPr>
              <w:spacing w:line="520" w:lineRule="exact"/>
              <w:jc w:val="center"/>
              <w:rPr>
                <w:color w:val="000000"/>
                <w:szCs w:val="21"/>
              </w:rPr>
            </w:pPr>
            <w:r>
              <w:rPr>
                <w:rFonts w:hint="eastAsia"/>
                <w:color w:val="000000"/>
                <w:szCs w:val="21"/>
              </w:rPr>
              <w:t>手机</w:t>
            </w:r>
          </w:p>
        </w:tc>
        <w:tc>
          <w:tcPr>
            <w:tcW w:w="3802" w:type="dxa"/>
            <w:gridSpan w:val="3"/>
            <w:vAlign w:val="center"/>
          </w:tcPr>
          <w:p w:rsidR="00376C33" w:rsidRDefault="00376C33">
            <w:pPr>
              <w:wordWrap w:val="0"/>
              <w:spacing w:line="520" w:lineRule="exact"/>
              <w:jc w:val="center"/>
              <w:rPr>
                <w:rFonts w:ascii="宋体" w:hAnsi="宋体"/>
                <w:color w:val="000000"/>
                <w:szCs w:val="21"/>
              </w:rPr>
            </w:pPr>
          </w:p>
        </w:tc>
        <w:tc>
          <w:tcPr>
            <w:tcW w:w="1873" w:type="dxa"/>
            <w:vAlign w:val="center"/>
          </w:tcPr>
          <w:p w:rsidR="00376C33" w:rsidRDefault="00E96DD5">
            <w:pPr>
              <w:spacing w:line="520" w:lineRule="exact"/>
              <w:jc w:val="center"/>
              <w:rPr>
                <w:color w:val="000000"/>
                <w:szCs w:val="21"/>
              </w:rPr>
            </w:pPr>
            <w:r>
              <w:rPr>
                <w:rFonts w:hint="eastAsia"/>
                <w:color w:val="000000"/>
                <w:szCs w:val="21"/>
              </w:rPr>
              <w:t>邮箱</w:t>
            </w:r>
          </w:p>
        </w:tc>
        <w:tc>
          <w:tcPr>
            <w:tcW w:w="2890" w:type="dxa"/>
            <w:vAlign w:val="center"/>
          </w:tcPr>
          <w:p w:rsidR="00376C33" w:rsidRDefault="00376C33">
            <w:pPr>
              <w:spacing w:line="520" w:lineRule="exact"/>
              <w:jc w:val="center"/>
              <w:rPr>
                <w:color w:val="000000"/>
                <w:szCs w:val="21"/>
              </w:rPr>
            </w:pPr>
          </w:p>
        </w:tc>
      </w:tr>
      <w:tr w:rsidR="00376C33">
        <w:trPr>
          <w:cantSplit/>
          <w:trHeight w:val="644"/>
          <w:jc w:val="center"/>
        </w:trPr>
        <w:tc>
          <w:tcPr>
            <w:tcW w:w="10034" w:type="dxa"/>
            <w:gridSpan w:val="6"/>
            <w:vAlign w:val="center"/>
          </w:tcPr>
          <w:p w:rsidR="00376C33" w:rsidRDefault="00E96DD5">
            <w:pPr>
              <w:spacing w:line="520" w:lineRule="exact"/>
              <w:jc w:val="center"/>
              <w:rPr>
                <w:rFonts w:ascii="仿宋" w:eastAsia="仿宋" w:hAnsi="仿宋"/>
                <w:b/>
                <w:bCs/>
                <w:color w:val="000000"/>
                <w:sz w:val="28"/>
                <w:szCs w:val="28"/>
              </w:rPr>
            </w:pPr>
            <w:r>
              <w:rPr>
                <w:rFonts w:ascii="仿宋" w:eastAsia="仿宋" w:hAnsi="仿宋" w:hint="eastAsia"/>
                <w:b/>
                <w:bCs/>
                <w:color w:val="000000"/>
                <w:sz w:val="28"/>
                <w:szCs w:val="28"/>
              </w:rPr>
              <w:t>二、申报单位资质条件</w:t>
            </w:r>
          </w:p>
        </w:tc>
      </w:tr>
      <w:tr w:rsidR="00376C33">
        <w:trPr>
          <w:cantSplit/>
          <w:jc w:val="center"/>
        </w:trPr>
        <w:tc>
          <w:tcPr>
            <w:tcW w:w="1476" w:type="dxa"/>
            <w:gridSpan w:val="2"/>
            <w:vAlign w:val="center"/>
          </w:tcPr>
          <w:p w:rsidR="00376C33" w:rsidRDefault="00E96DD5" w:rsidP="00DD1FA7">
            <w:pPr>
              <w:spacing w:line="360" w:lineRule="exact"/>
              <w:jc w:val="center"/>
              <w:rPr>
                <w:color w:val="000000"/>
                <w:szCs w:val="21"/>
              </w:rPr>
            </w:pPr>
            <w:r>
              <w:rPr>
                <w:rFonts w:hint="eastAsia"/>
                <w:color w:val="000000"/>
                <w:szCs w:val="21"/>
              </w:rPr>
              <w:t>单位类别</w:t>
            </w:r>
          </w:p>
        </w:tc>
        <w:tc>
          <w:tcPr>
            <w:tcW w:w="3795" w:type="dxa"/>
            <w:gridSpan w:val="2"/>
            <w:vAlign w:val="center"/>
          </w:tcPr>
          <w:p w:rsidR="00376C33" w:rsidRDefault="00376C33" w:rsidP="00DD1FA7">
            <w:pPr>
              <w:spacing w:line="360" w:lineRule="exact"/>
              <w:jc w:val="center"/>
              <w:rPr>
                <w:color w:val="000000"/>
                <w:szCs w:val="21"/>
              </w:rPr>
            </w:pPr>
          </w:p>
        </w:tc>
        <w:tc>
          <w:tcPr>
            <w:tcW w:w="1873" w:type="dxa"/>
            <w:vAlign w:val="center"/>
          </w:tcPr>
          <w:p w:rsidR="00376C33" w:rsidRDefault="00E96DD5" w:rsidP="00DD1FA7">
            <w:pPr>
              <w:spacing w:line="360" w:lineRule="exact"/>
              <w:jc w:val="center"/>
              <w:rPr>
                <w:color w:val="000000"/>
                <w:szCs w:val="21"/>
              </w:rPr>
            </w:pPr>
            <w:r>
              <w:rPr>
                <w:rFonts w:hint="eastAsia"/>
                <w:color w:val="000000"/>
                <w:szCs w:val="21"/>
              </w:rPr>
              <w:t>已开设证书相关专业（主要）</w:t>
            </w:r>
          </w:p>
        </w:tc>
        <w:tc>
          <w:tcPr>
            <w:tcW w:w="2890" w:type="dxa"/>
            <w:vAlign w:val="center"/>
          </w:tcPr>
          <w:p w:rsidR="00376C33" w:rsidRDefault="00376C33" w:rsidP="00DD1FA7">
            <w:pPr>
              <w:spacing w:line="360" w:lineRule="exact"/>
              <w:jc w:val="center"/>
              <w:rPr>
                <w:b/>
                <w:bCs/>
                <w:color w:val="000000"/>
                <w:szCs w:val="21"/>
              </w:rPr>
            </w:pPr>
          </w:p>
        </w:tc>
      </w:tr>
      <w:tr w:rsidR="00376C33">
        <w:trPr>
          <w:cantSplit/>
          <w:jc w:val="center"/>
        </w:trPr>
        <w:tc>
          <w:tcPr>
            <w:tcW w:w="1476" w:type="dxa"/>
            <w:gridSpan w:val="2"/>
            <w:vAlign w:val="center"/>
          </w:tcPr>
          <w:p w:rsidR="00376C33" w:rsidRDefault="00E96DD5" w:rsidP="00DD1FA7">
            <w:pPr>
              <w:spacing w:line="360" w:lineRule="exact"/>
              <w:jc w:val="center"/>
              <w:rPr>
                <w:color w:val="000000"/>
                <w:szCs w:val="21"/>
              </w:rPr>
            </w:pPr>
            <w:r>
              <w:rPr>
                <w:rFonts w:hint="eastAsia"/>
                <w:color w:val="000000"/>
                <w:szCs w:val="21"/>
              </w:rPr>
              <w:t>相关专业近三年招生人数</w:t>
            </w:r>
          </w:p>
        </w:tc>
        <w:tc>
          <w:tcPr>
            <w:tcW w:w="3795" w:type="dxa"/>
            <w:gridSpan w:val="2"/>
            <w:vAlign w:val="center"/>
          </w:tcPr>
          <w:p w:rsidR="00376C33" w:rsidRDefault="00376C33" w:rsidP="00DD1FA7">
            <w:pPr>
              <w:spacing w:line="360" w:lineRule="exact"/>
              <w:jc w:val="center"/>
              <w:rPr>
                <w:color w:val="000000"/>
                <w:szCs w:val="21"/>
              </w:rPr>
            </w:pPr>
          </w:p>
        </w:tc>
        <w:tc>
          <w:tcPr>
            <w:tcW w:w="1873" w:type="dxa"/>
            <w:vAlign w:val="center"/>
          </w:tcPr>
          <w:p w:rsidR="00376C33" w:rsidRDefault="00E96DD5" w:rsidP="00DD1FA7">
            <w:pPr>
              <w:spacing w:line="360" w:lineRule="exact"/>
              <w:jc w:val="center"/>
              <w:rPr>
                <w:color w:val="000000"/>
                <w:szCs w:val="21"/>
              </w:rPr>
            </w:pPr>
            <w:r>
              <w:rPr>
                <w:rFonts w:hint="eastAsia"/>
                <w:color w:val="000000"/>
                <w:szCs w:val="21"/>
              </w:rPr>
              <w:t>相关专业近三年职业技能培训人数</w:t>
            </w:r>
          </w:p>
        </w:tc>
        <w:tc>
          <w:tcPr>
            <w:tcW w:w="2890" w:type="dxa"/>
            <w:vAlign w:val="center"/>
          </w:tcPr>
          <w:p w:rsidR="00376C33" w:rsidRDefault="00376C33" w:rsidP="00DD1FA7">
            <w:pPr>
              <w:spacing w:line="360" w:lineRule="exact"/>
              <w:jc w:val="center"/>
              <w:rPr>
                <w:b/>
                <w:bCs/>
                <w:color w:val="000000"/>
                <w:szCs w:val="21"/>
              </w:rPr>
            </w:pPr>
          </w:p>
        </w:tc>
      </w:tr>
      <w:tr w:rsidR="00376C33">
        <w:trPr>
          <w:cantSplit/>
          <w:trHeight w:val="1256"/>
          <w:jc w:val="center"/>
        </w:trPr>
        <w:tc>
          <w:tcPr>
            <w:tcW w:w="10034" w:type="dxa"/>
            <w:gridSpan w:val="6"/>
          </w:tcPr>
          <w:p w:rsidR="00376C33" w:rsidRDefault="00E96DD5">
            <w:pPr>
              <w:spacing w:line="520" w:lineRule="exact"/>
              <w:rPr>
                <w:color w:val="000000"/>
                <w:szCs w:val="21"/>
              </w:rPr>
            </w:pPr>
            <w:r>
              <w:rPr>
                <w:rFonts w:hint="eastAsia"/>
                <w:color w:val="000000"/>
                <w:szCs w:val="21"/>
              </w:rPr>
              <w:t>校方补充（列举主要考核管理制度和财务管理制度文件名称，特别写明能否开具培训费发票）：</w:t>
            </w:r>
          </w:p>
          <w:p w:rsidR="00376C33" w:rsidRDefault="00376C33">
            <w:pPr>
              <w:spacing w:line="520" w:lineRule="exact"/>
              <w:rPr>
                <w:color w:val="000000"/>
                <w:szCs w:val="21"/>
              </w:rPr>
            </w:pPr>
          </w:p>
          <w:p w:rsidR="00376C33" w:rsidRDefault="00376C33">
            <w:pPr>
              <w:spacing w:line="520" w:lineRule="exact"/>
              <w:rPr>
                <w:color w:val="000000"/>
                <w:szCs w:val="21"/>
              </w:rPr>
            </w:pPr>
          </w:p>
          <w:p w:rsidR="00376C33" w:rsidRDefault="00376C33">
            <w:pPr>
              <w:spacing w:line="520" w:lineRule="exact"/>
              <w:rPr>
                <w:color w:val="000000"/>
                <w:szCs w:val="21"/>
              </w:rPr>
            </w:pPr>
          </w:p>
          <w:p w:rsidR="00376C33" w:rsidRDefault="00376C33">
            <w:pPr>
              <w:spacing w:line="520" w:lineRule="exact"/>
              <w:rPr>
                <w:color w:val="000000"/>
                <w:szCs w:val="21"/>
              </w:rPr>
            </w:pPr>
          </w:p>
        </w:tc>
      </w:tr>
      <w:tr w:rsidR="00376C33">
        <w:trPr>
          <w:cantSplit/>
          <w:trHeight w:val="608"/>
          <w:jc w:val="center"/>
        </w:trPr>
        <w:tc>
          <w:tcPr>
            <w:tcW w:w="10034" w:type="dxa"/>
            <w:gridSpan w:val="6"/>
            <w:vAlign w:val="center"/>
          </w:tcPr>
          <w:p w:rsidR="00376C33" w:rsidRDefault="00E96DD5">
            <w:pPr>
              <w:spacing w:line="520" w:lineRule="exact"/>
              <w:rPr>
                <w:color w:val="000000"/>
                <w:szCs w:val="21"/>
              </w:rPr>
            </w:pPr>
            <w:r>
              <w:rPr>
                <w:rFonts w:hint="eastAsia"/>
                <w:color w:val="000000"/>
                <w:szCs w:val="21"/>
              </w:rPr>
              <w:t>是否具备（承诺达到）《冶金机电设备点检职业技能等级证书考核站点建设标准》所要求的下列资质条件：</w:t>
            </w:r>
          </w:p>
          <w:p w:rsidR="00376C33" w:rsidRDefault="00E96DD5">
            <w:pPr>
              <w:spacing w:line="520" w:lineRule="exact"/>
              <w:rPr>
                <w:color w:val="000000"/>
                <w:szCs w:val="21"/>
              </w:rPr>
            </w:pPr>
            <w:r>
              <w:rPr>
                <w:rFonts w:hint="eastAsia"/>
                <w:color w:val="000000"/>
                <w:szCs w:val="21"/>
              </w:rPr>
              <w:t>1</w:t>
            </w:r>
            <w:r>
              <w:rPr>
                <w:color w:val="000000"/>
                <w:szCs w:val="21"/>
              </w:rPr>
              <w:t xml:space="preserve">. </w:t>
            </w:r>
            <w:r>
              <w:rPr>
                <w:rFonts w:hint="eastAsia"/>
                <w:color w:val="000000"/>
                <w:szCs w:val="21"/>
              </w:rPr>
              <w:t>满足证书考核需求的管理人员和符合要求的考评师，团队人员不少于</w:t>
            </w:r>
            <w:r>
              <w:rPr>
                <w:rFonts w:hint="eastAsia"/>
                <w:color w:val="000000"/>
                <w:szCs w:val="21"/>
              </w:rPr>
              <w:t>5</w:t>
            </w:r>
            <w:r>
              <w:rPr>
                <w:rFonts w:hint="eastAsia"/>
                <w:color w:val="000000"/>
                <w:szCs w:val="21"/>
              </w:rPr>
              <w:t>人</w:t>
            </w:r>
            <w:r>
              <w:rPr>
                <w:rFonts w:hint="eastAsia"/>
                <w:color w:val="000000"/>
                <w:szCs w:val="21"/>
              </w:rPr>
              <w:t xml:space="preserve"> </w:t>
            </w:r>
            <w:r>
              <w:rPr>
                <w:color w:val="000000"/>
                <w:szCs w:val="21"/>
              </w:rPr>
              <w:t xml:space="preserve">          </w:t>
            </w:r>
            <w:r>
              <w:rPr>
                <w:rFonts w:ascii="楷体_GB2312" w:eastAsia="楷体_GB2312" w:hAnsi="宋体" w:hint="eastAsia"/>
                <w:color w:val="000000"/>
                <w:sz w:val="24"/>
              </w:rPr>
              <w:t>□</w:t>
            </w:r>
            <w:r>
              <w:rPr>
                <w:rFonts w:hint="eastAsia"/>
                <w:color w:val="000000"/>
                <w:szCs w:val="21"/>
              </w:rPr>
              <w:t>是</w:t>
            </w:r>
            <w:r>
              <w:rPr>
                <w:rFonts w:hint="eastAsia"/>
                <w:color w:val="000000"/>
                <w:szCs w:val="21"/>
              </w:rPr>
              <w:t xml:space="preserve"> </w:t>
            </w:r>
            <w:r>
              <w:rPr>
                <w:color w:val="000000"/>
                <w:szCs w:val="21"/>
              </w:rPr>
              <w:t xml:space="preserve">  </w:t>
            </w:r>
            <w:r>
              <w:rPr>
                <w:rFonts w:ascii="楷体_GB2312" w:eastAsia="楷体_GB2312" w:hAnsi="宋体" w:hint="eastAsia"/>
                <w:color w:val="000000"/>
                <w:sz w:val="24"/>
              </w:rPr>
              <w:t>□</w:t>
            </w:r>
            <w:r>
              <w:rPr>
                <w:rFonts w:hint="eastAsia"/>
                <w:color w:val="000000"/>
                <w:szCs w:val="21"/>
              </w:rPr>
              <w:t>否</w:t>
            </w:r>
            <w:r>
              <w:rPr>
                <w:color w:val="000000"/>
                <w:szCs w:val="21"/>
              </w:rPr>
              <w:t xml:space="preserve"> </w:t>
            </w:r>
          </w:p>
          <w:p w:rsidR="00376C33" w:rsidRDefault="00E96DD5">
            <w:pPr>
              <w:spacing w:line="520" w:lineRule="exact"/>
              <w:rPr>
                <w:color w:val="000000"/>
                <w:szCs w:val="21"/>
              </w:rPr>
            </w:pPr>
            <w:r>
              <w:rPr>
                <w:rFonts w:hint="eastAsia"/>
                <w:color w:val="000000"/>
                <w:szCs w:val="21"/>
              </w:rPr>
              <w:t>2.</w:t>
            </w:r>
            <w:r>
              <w:rPr>
                <w:color w:val="000000"/>
                <w:szCs w:val="21"/>
              </w:rPr>
              <w:t xml:space="preserve"> </w:t>
            </w:r>
            <w:r>
              <w:rPr>
                <w:rFonts w:hint="eastAsia"/>
                <w:color w:val="000000"/>
                <w:szCs w:val="21"/>
              </w:rPr>
              <w:t>完善的基础设施（办公场所、办公设备和保密设备）</w:t>
            </w:r>
            <w:r>
              <w:rPr>
                <w:rFonts w:hint="eastAsia"/>
                <w:color w:val="000000"/>
                <w:szCs w:val="21"/>
              </w:rPr>
              <w:t xml:space="preserve"> </w:t>
            </w:r>
            <w:r>
              <w:rPr>
                <w:color w:val="000000"/>
                <w:szCs w:val="21"/>
              </w:rPr>
              <w:t xml:space="preserve">                </w:t>
            </w:r>
            <w:r>
              <w:rPr>
                <w:rFonts w:hint="eastAsia"/>
                <w:color w:val="000000"/>
                <w:szCs w:val="21"/>
              </w:rPr>
              <w:t xml:space="preserve">            </w:t>
            </w:r>
            <w:r>
              <w:rPr>
                <w:rFonts w:ascii="楷体_GB2312" w:eastAsia="楷体_GB2312" w:hAnsi="宋体" w:hint="eastAsia"/>
                <w:color w:val="000000"/>
                <w:sz w:val="24"/>
              </w:rPr>
              <w:t>□</w:t>
            </w:r>
            <w:r>
              <w:rPr>
                <w:rFonts w:hint="eastAsia"/>
                <w:color w:val="000000"/>
                <w:szCs w:val="21"/>
              </w:rPr>
              <w:t>是</w:t>
            </w:r>
            <w:r>
              <w:rPr>
                <w:rFonts w:hint="eastAsia"/>
                <w:color w:val="000000"/>
                <w:szCs w:val="21"/>
              </w:rPr>
              <w:t xml:space="preserve"> </w:t>
            </w:r>
            <w:r>
              <w:rPr>
                <w:color w:val="000000"/>
                <w:szCs w:val="21"/>
              </w:rPr>
              <w:t xml:space="preserve">  </w:t>
            </w:r>
            <w:r>
              <w:rPr>
                <w:rFonts w:ascii="楷体_GB2312" w:eastAsia="楷体_GB2312" w:hAnsi="宋体" w:hint="eastAsia"/>
                <w:color w:val="000000"/>
                <w:sz w:val="24"/>
              </w:rPr>
              <w:t>□</w:t>
            </w:r>
            <w:r>
              <w:rPr>
                <w:rFonts w:hint="eastAsia"/>
                <w:color w:val="000000"/>
                <w:szCs w:val="21"/>
              </w:rPr>
              <w:t>否</w:t>
            </w:r>
          </w:p>
          <w:p w:rsidR="00376C33" w:rsidRDefault="00E96DD5">
            <w:pPr>
              <w:spacing w:line="520" w:lineRule="exact"/>
              <w:rPr>
                <w:color w:val="000000"/>
                <w:szCs w:val="21"/>
              </w:rPr>
            </w:pPr>
            <w:r>
              <w:rPr>
                <w:rFonts w:hint="eastAsia"/>
                <w:color w:val="000000"/>
                <w:szCs w:val="21"/>
              </w:rPr>
              <w:t>3</w:t>
            </w:r>
            <w:r>
              <w:rPr>
                <w:color w:val="000000"/>
                <w:szCs w:val="21"/>
              </w:rPr>
              <w:t xml:space="preserve">. </w:t>
            </w:r>
            <w:r>
              <w:rPr>
                <w:rFonts w:hint="eastAsia"/>
                <w:color w:val="000000"/>
                <w:szCs w:val="21"/>
              </w:rPr>
              <w:t>独立的财务账户和相应的管理制度</w:t>
            </w:r>
            <w:r>
              <w:rPr>
                <w:color w:val="000000"/>
                <w:szCs w:val="21"/>
              </w:rPr>
              <w:t xml:space="preserve">             </w:t>
            </w:r>
            <w:r>
              <w:rPr>
                <w:rFonts w:hint="eastAsia"/>
                <w:color w:val="000000"/>
                <w:szCs w:val="21"/>
              </w:rPr>
              <w:t xml:space="preserve">                               </w:t>
            </w:r>
            <w:r>
              <w:rPr>
                <w:color w:val="000000"/>
                <w:szCs w:val="21"/>
              </w:rPr>
              <w:t xml:space="preserve"> </w:t>
            </w:r>
            <w:r>
              <w:rPr>
                <w:rFonts w:ascii="楷体_GB2312" w:eastAsia="楷体_GB2312" w:hAnsi="宋体" w:hint="eastAsia"/>
                <w:color w:val="000000"/>
                <w:sz w:val="24"/>
              </w:rPr>
              <w:t>□</w:t>
            </w:r>
            <w:r>
              <w:rPr>
                <w:rFonts w:hint="eastAsia"/>
                <w:color w:val="000000"/>
                <w:szCs w:val="21"/>
              </w:rPr>
              <w:t>是</w:t>
            </w:r>
            <w:r>
              <w:rPr>
                <w:rFonts w:hint="eastAsia"/>
                <w:color w:val="000000"/>
                <w:szCs w:val="21"/>
              </w:rPr>
              <w:t xml:space="preserve"> </w:t>
            </w:r>
            <w:r>
              <w:rPr>
                <w:color w:val="000000"/>
                <w:szCs w:val="21"/>
              </w:rPr>
              <w:t xml:space="preserve">  </w:t>
            </w:r>
            <w:r>
              <w:rPr>
                <w:rFonts w:ascii="楷体_GB2312" w:eastAsia="楷体_GB2312" w:hAnsi="宋体" w:hint="eastAsia"/>
                <w:color w:val="000000"/>
                <w:sz w:val="24"/>
              </w:rPr>
              <w:t>□</w:t>
            </w:r>
            <w:r>
              <w:rPr>
                <w:rFonts w:hint="eastAsia"/>
                <w:color w:val="000000"/>
                <w:szCs w:val="21"/>
              </w:rPr>
              <w:t>否</w:t>
            </w:r>
          </w:p>
        </w:tc>
      </w:tr>
      <w:tr w:rsidR="00376C33">
        <w:trPr>
          <w:cantSplit/>
          <w:trHeight w:val="608"/>
          <w:jc w:val="center"/>
        </w:trPr>
        <w:tc>
          <w:tcPr>
            <w:tcW w:w="10034" w:type="dxa"/>
            <w:gridSpan w:val="6"/>
            <w:vAlign w:val="center"/>
          </w:tcPr>
          <w:p w:rsidR="00376C33" w:rsidRDefault="00E96DD5">
            <w:pPr>
              <w:spacing w:line="520" w:lineRule="exact"/>
              <w:rPr>
                <w:color w:val="000000"/>
                <w:szCs w:val="21"/>
              </w:rPr>
            </w:pPr>
            <w:r>
              <w:rPr>
                <w:rFonts w:hint="eastAsia"/>
                <w:color w:val="000000"/>
                <w:szCs w:val="21"/>
              </w:rPr>
              <w:t>校方补充（相关条件简介，另请提交相关专业师资团队介绍作为补充材料）：</w:t>
            </w:r>
          </w:p>
          <w:p w:rsidR="00376C33" w:rsidRDefault="00376C33">
            <w:pPr>
              <w:spacing w:line="520" w:lineRule="exact"/>
              <w:rPr>
                <w:color w:val="000000"/>
                <w:szCs w:val="21"/>
              </w:rPr>
            </w:pPr>
          </w:p>
          <w:p w:rsidR="00376C33" w:rsidRDefault="00376C33">
            <w:pPr>
              <w:spacing w:line="520" w:lineRule="exact"/>
              <w:rPr>
                <w:color w:val="000000"/>
                <w:szCs w:val="21"/>
              </w:rPr>
            </w:pPr>
          </w:p>
          <w:p w:rsidR="00376C33" w:rsidRDefault="00376C33">
            <w:pPr>
              <w:spacing w:line="520" w:lineRule="exact"/>
              <w:rPr>
                <w:color w:val="000000"/>
                <w:szCs w:val="21"/>
              </w:rPr>
            </w:pPr>
          </w:p>
          <w:p w:rsidR="00C16640" w:rsidRDefault="00C16640">
            <w:pPr>
              <w:spacing w:line="520" w:lineRule="exact"/>
              <w:rPr>
                <w:color w:val="000000"/>
                <w:szCs w:val="21"/>
              </w:rPr>
            </w:pPr>
          </w:p>
        </w:tc>
      </w:tr>
      <w:tr w:rsidR="00376C33">
        <w:trPr>
          <w:cantSplit/>
          <w:trHeight w:val="559"/>
          <w:jc w:val="center"/>
        </w:trPr>
        <w:tc>
          <w:tcPr>
            <w:tcW w:w="10034" w:type="dxa"/>
            <w:gridSpan w:val="6"/>
          </w:tcPr>
          <w:p w:rsidR="00376C33" w:rsidRDefault="00E96DD5">
            <w:pPr>
              <w:spacing w:line="520" w:lineRule="exact"/>
              <w:jc w:val="center"/>
              <w:rPr>
                <w:rFonts w:ascii="华文仿宋" w:eastAsia="华文仿宋" w:hAnsi="华文仿宋"/>
                <w:b/>
                <w:bCs/>
                <w:color w:val="000000"/>
                <w:sz w:val="28"/>
                <w:szCs w:val="28"/>
              </w:rPr>
            </w:pPr>
            <w:r>
              <w:rPr>
                <w:rFonts w:ascii="华文仿宋" w:eastAsia="华文仿宋" w:hAnsi="华文仿宋" w:hint="eastAsia"/>
                <w:b/>
                <w:bCs/>
                <w:color w:val="000000"/>
                <w:sz w:val="28"/>
                <w:szCs w:val="28"/>
              </w:rPr>
              <w:lastRenderedPageBreak/>
              <w:t>三、申报单位场地设施设备条件</w:t>
            </w:r>
          </w:p>
        </w:tc>
      </w:tr>
      <w:tr w:rsidR="00376C33">
        <w:trPr>
          <w:jc w:val="center"/>
        </w:trPr>
        <w:tc>
          <w:tcPr>
            <w:tcW w:w="10034" w:type="dxa"/>
            <w:gridSpan w:val="6"/>
          </w:tcPr>
          <w:p w:rsidR="00376C33" w:rsidRDefault="00E96DD5">
            <w:pPr>
              <w:spacing w:line="520" w:lineRule="exact"/>
              <w:rPr>
                <w:color w:val="000000"/>
                <w:szCs w:val="21"/>
              </w:rPr>
            </w:pPr>
            <w:r>
              <w:rPr>
                <w:rFonts w:hint="eastAsia"/>
                <w:color w:val="000000"/>
                <w:szCs w:val="21"/>
              </w:rPr>
              <w:t>是否具备（</w:t>
            </w:r>
            <w:r w:rsidR="002D0F95">
              <w:rPr>
                <w:rFonts w:hint="eastAsia"/>
                <w:color w:val="000000"/>
                <w:szCs w:val="21"/>
              </w:rPr>
              <w:t>承诺达到）《冶金机电设备点检职业技能等级证书考核站点建设标准》</w:t>
            </w:r>
            <w:r>
              <w:rPr>
                <w:rFonts w:hint="eastAsia"/>
                <w:color w:val="000000"/>
                <w:szCs w:val="21"/>
              </w:rPr>
              <w:t>要求的场地设施设备条件：</w:t>
            </w:r>
          </w:p>
          <w:p w:rsidR="00376C33" w:rsidRDefault="00122EA4">
            <w:pPr>
              <w:spacing w:line="520" w:lineRule="exact"/>
              <w:rPr>
                <w:color w:val="000000"/>
                <w:szCs w:val="21"/>
              </w:rPr>
            </w:pPr>
            <w:r>
              <w:rPr>
                <w:rFonts w:hint="eastAsia"/>
                <w:color w:val="000000"/>
                <w:szCs w:val="21"/>
              </w:rPr>
              <w:t xml:space="preserve">1. </w:t>
            </w:r>
            <w:r w:rsidR="00E96DD5">
              <w:rPr>
                <w:rFonts w:hint="eastAsia"/>
                <w:color w:val="000000"/>
                <w:szCs w:val="21"/>
              </w:rPr>
              <w:t>满足条件的机考场地及设施设备</w:t>
            </w:r>
            <w:r w:rsidR="00E96DD5">
              <w:rPr>
                <w:rFonts w:hint="eastAsia"/>
                <w:color w:val="000000"/>
                <w:szCs w:val="21"/>
              </w:rPr>
              <w:t xml:space="preserve"> </w:t>
            </w:r>
            <w:r w:rsidR="00E96DD5">
              <w:rPr>
                <w:color w:val="000000"/>
                <w:szCs w:val="21"/>
              </w:rPr>
              <w:t xml:space="preserve">                                    </w:t>
            </w:r>
            <w:r w:rsidR="00E96DD5">
              <w:rPr>
                <w:rFonts w:hint="eastAsia"/>
                <w:color w:val="000000"/>
                <w:szCs w:val="21"/>
              </w:rPr>
              <w:t xml:space="preserve">            </w:t>
            </w:r>
            <w:r w:rsidR="00E96DD5">
              <w:rPr>
                <w:rFonts w:ascii="楷体_GB2312" w:eastAsia="楷体_GB2312" w:hAnsi="宋体" w:hint="eastAsia"/>
                <w:color w:val="000000"/>
                <w:sz w:val="24"/>
              </w:rPr>
              <w:t>□</w:t>
            </w:r>
            <w:r w:rsidR="00E96DD5">
              <w:rPr>
                <w:rFonts w:hint="eastAsia"/>
                <w:color w:val="000000"/>
                <w:szCs w:val="21"/>
              </w:rPr>
              <w:t>是</w:t>
            </w:r>
            <w:r w:rsidR="00E96DD5">
              <w:rPr>
                <w:rFonts w:hint="eastAsia"/>
                <w:color w:val="000000"/>
                <w:szCs w:val="21"/>
              </w:rPr>
              <w:t xml:space="preserve"> </w:t>
            </w:r>
            <w:r w:rsidR="00E96DD5">
              <w:rPr>
                <w:color w:val="000000"/>
                <w:szCs w:val="21"/>
              </w:rPr>
              <w:t xml:space="preserve">  </w:t>
            </w:r>
            <w:r w:rsidR="00E96DD5">
              <w:rPr>
                <w:rFonts w:ascii="楷体_GB2312" w:eastAsia="楷体_GB2312" w:hAnsi="宋体" w:hint="eastAsia"/>
                <w:color w:val="000000"/>
                <w:sz w:val="24"/>
              </w:rPr>
              <w:t>□</w:t>
            </w:r>
            <w:r w:rsidR="00E96DD5">
              <w:rPr>
                <w:rFonts w:hint="eastAsia"/>
                <w:color w:val="000000"/>
                <w:szCs w:val="21"/>
              </w:rPr>
              <w:t>否</w:t>
            </w:r>
            <w:r w:rsidR="00E96DD5">
              <w:rPr>
                <w:color w:val="000000"/>
                <w:szCs w:val="21"/>
              </w:rPr>
              <w:t xml:space="preserve"> </w:t>
            </w:r>
          </w:p>
          <w:p w:rsidR="00376C33" w:rsidRDefault="00122EA4">
            <w:pPr>
              <w:spacing w:line="520" w:lineRule="exact"/>
              <w:rPr>
                <w:color w:val="000000"/>
                <w:szCs w:val="21"/>
              </w:rPr>
            </w:pPr>
            <w:r>
              <w:rPr>
                <w:rFonts w:hint="eastAsia"/>
                <w:color w:val="000000"/>
                <w:szCs w:val="21"/>
              </w:rPr>
              <w:t xml:space="preserve">2. </w:t>
            </w:r>
            <w:r w:rsidR="00E96DD5">
              <w:rPr>
                <w:rFonts w:hint="eastAsia"/>
                <w:color w:val="000000"/>
                <w:szCs w:val="21"/>
              </w:rPr>
              <w:t>满足条件的实操考核场地及</w:t>
            </w:r>
            <w:r>
              <w:rPr>
                <w:rFonts w:hint="eastAsia"/>
                <w:color w:val="000000"/>
                <w:szCs w:val="21"/>
              </w:rPr>
              <w:t>成套考核</w:t>
            </w:r>
            <w:r w:rsidR="00E96DD5">
              <w:rPr>
                <w:rFonts w:hint="eastAsia"/>
                <w:color w:val="000000"/>
                <w:szCs w:val="21"/>
              </w:rPr>
              <w:t>设施设备</w:t>
            </w:r>
            <w:r>
              <w:rPr>
                <w:rFonts w:hint="eastAsia"/>
                <w:color w:val="000000"/>
                <w:szCs w:val="21"/>
              </w:rPr>
              <w:t xml:space="preserve"> </w:t>
            </w:r>
            <w:r w:rsidR="00E96DD5">
              <w:rPr>
                <w:color w:val="000000"/>
                <w:szCs w:val="21"/>
              </w:rPr>
              <w:t xml:space="preserve">      </w:t>
            </w:r>
            <w:r>
              <w:rPr>
                <w:rFonts w:hint="eastAsia"/>
                <w:color w:val="000000"/>
                <w:szCs w:val="21"/>
              </w:rPr>
              <w:t xml:space="preserve">  </w:t>
            </w:r>
            <w:r w:rsidR="00E96DD5">
              <w:rPr>
                <w:color w:val="000000"/>
                <w:szCs w:val="21"/>
              </w:rPr>
              <w:t xml:space="preserve">                </w:t>
            </w:r>
            <w:r w:rsidR="00E96DD5">
              <w:rPr>
                <w:rFonts w:hint="eastAsia"/>
                <w:color w:val="000000"/>
                <w:szCs w:val="21"/>
              </w:rPr>
              <w:t xml:space="preserve">          </w:t>
            </w:r>
            <w:r w:rsidR="00E96DD5">
              <w:rPr>
                <w:color w:val="000000"/>
                <w:szCs w:val="21"/>
              </w:rPr>
              <w:t xml:space="preserve">  </w:t>
            </w:r>
            <w:r w:rsidR="00E96DD5">
              <w:rPr>
                <w:rFonts w:ascii="楷体_GB2312" w:eastAsia="楷体_GB2312" w:hAnsi="宋体" w:hint="eastAsia"/>
                <w:color w:val="000000"/>
                <w:sz w:val="24"/>
              </w:rPr>
              <w:t>□</w:t>
            </w:r>
            <w:r w:rsidR="00E96DD5">
              <w:rPr>
                <w:rFonts w:hint="eastAsia"/>
                <w:color w:val="000000"/>
                <w:szCs w:val="21"/>
              </w:rPr>
              <w:t>是</w:t>
            </w:r>
            <w:r w:rsidR="00E96DD5">
              <w:rPr>
                <w:rFonts w:hint="eastAsia"/>
                <w:color w:val="000000"/>
                <w:szCs w:val="21"/>
              </w:rPr>
              <w:t xml:space="preserve"> </w:t>
            </w:r>
            <w:r w:rsidR="00E96DD5">
              <w:rPr>
                <w:color w:val="000000"/>
                <w:szCs w:val="21"/>
              </w:rPr>
              <w:t xml:space="preserve">  </w:t>
            </w:r>
            <w:r w:rsidR="00E96DD5">
              <w:rPr>
                <w:rFonts w:ascii="楷体_GB2312" w:eastAsia="楷体_GB2312" w:hAnsi="宋体" w:hint="eastAsia"/>
                <w:color w:val="000000"/>
                <w:sz w:val="24"/>
              </w:rPr>
              <w:t>□</w:t>
            </w:r>
            <w:r w:rsidR="00E96DD5">
              <w:rPr>
                <w:rFonts w:hint="eastAsia"/>
                <w:color w:val="000000"/>
                <w:szCs w:val="21"/>
              </w:rPr>
              <w:t>否</w:t>
            </w:r>
          </w:p>
          <w:p w:rsidR="00112680" w:rsidRDefault="00112680">
            <w:pPr>
              <w:spacing w:line="520" w:lineRule="exact"/>
              <w:rPr>
                <w:color w:val="000000"/>
                <w:szCs w:val="21"/>
              </w:rPr>
            </w:pPr>
            <w:r>
              <w:rPr>
                <w:rFonts w:hint="eastAsia"/>
                <w:color w:val="000000"/>
                <w:szCs w:val="21"/>
              </w:rPr>
              <w:t>3</w:t>
            </w:r>
            <w:r w:rsidR="00122EA4">
              <w:rPr>
                <w:rFonts w:hint="eastAsia"/>
                <w:color w:val="000000"/>
                <w:szCs w:val="21"/>
              </w:rPr>
              <w:t xml:space="preserve">. </w:t>
            </w:r>
            <w:r w:rsidR="00122EA4">
              <w:rPr>
                <w:rFonts w:hint="eastAsia"/>
                <w:color w:val="000000"/>
                <w:szCs w:val="21"/>
              </w:rPr>
              <w:t>满足条件的实操考核场地及模块化考核设施设备</w:t>
            </w:r>
            <w:r w:rsidR="00DC28AE">
              <w:rPr>
                <w:rFonts w:hint="eastAsia"/>
                <w:color w:val="000000"/>
                <w:szCs w:val="21"/>
              </w:rPr>
              <w:t xml:space="preserve">                                   </w:t>
            </w:r>
            <w:r w:rsidR="00DC28AE">
              <w:rPr>
                <w:rFonts w:ascii="楷体_GB2312" w:eastAsia="楷体_GB2312" w:hAnsi="宋体" w:hint="eastAsia"/>
                <w:color w:val="000000"/>
                <w:sz w:val="24"/>
              </w:rPr>
              <w:t>□</w:t>
            </w:r>
            <w:r w:rsidR="00DC28AE">
              <w:rPr>
                <w:rFonts w:hint="eastAsia"/>
                <w:color w:val="000000"/>
                <w:szCs w:val="21"/>
              </w:rPr>
              <w:t>是</w:t>
            </w:r>
            <w:r w:rsidR="00DC28AE">
              <w:rPr>
                <w:rFonts w:hint="eastAsia"/>
                <w:color w:val="000000"/>
                <w:szCs w:val="21"/>
              </w:rPr>
              <w:t xml:space="preserve"> </w:t>
            </w:r>
            <w:r w:rsidR="00DC28AE">
              <w:rPr>
                <w:color w:val="000000"/>
                <w:szCs w:val="21"/>
              </w:rPr>
              <w:t xml:space="preserve">  </w:t>
            </w:r>
            <w:r w:rsidR="00DC28AE">
              <w:rPr>
                <w:rFonts w:ascii="楷体_GB2312" w:eastAsia="楷体_GB2312" w:hAnsi="宋体" w:hint="eastAsia"/>
                <w:color w:val="000000"/>
                <w:sz w:val="24"/>
              </w:rPr>
              <w:t>□</w:t>
            </w:r>
            <w:r w:rsidR="00DC28AE">
              <w:rPr>
                <w:rFonts w:hint="eastAsia"/>
                <w:color w:val="000000"/>
                <w:szCs w:val="21"/>
              </w:rPr>
              <w:t>否</w:t>
            </w:r>
          </w:p>
          <w:p w:rsidR="00376C33" w:rsidRDefault="00112680" w:rsidP="00DC28AE">
            <w:pPr>
              <w:spacing w:line="520" w:lineRule="exact"/>
              <w:rPr>
                <w:color w:val="000000"/>
                <w:szCs w:val="21"/>
              </w:rPr>
            </w:pPr>
            <w:r>
              <w:rPr>
                <w:rFonts w:hint="eastAsia"/>
                <w:color w:val="000000"/>
                <w:szCs w:val="21"/>
              </w:rPr>
              <w:t>4</w:t>
            </w:r>
            <w:r w:rsidR="00DC28AE">
              <w:rPr>
                <w:rFonts w:hint="eastAsia"/>
                <w:color w:val="000000"/>
                <w:szCs w:val="21"/>
              </w:rPr>
              <w:t xml:space="preserve">. </w:t>
            </w:r>
            <w:r w:rsidR="00E96DD5">
              <w:rPr>
                <w:rFonts w:hint="eastAsia"/>
                <w:color w:val="000000"/>
                <w:szCs w:val="21"/>
              </w:rPr>
              <w:t>满足条件的配套公共设施（候考室、考务室、休息室、卫生间、安全措施等）</w:t>
            </w:r>
            <w:r w:rsidR="00E96DD5">
              <w:rPr>
                <w:color w:val="000000"/>
                <w:szCs w:val="21"/>
              </w:rPr>
              <w:t xml:space="preserve">         </w:t>
            </w:r>
            <w:r w:rsidR="00E96DD5">
              <w:rPr>
                <w:rFonts w:ascii="楷体_GB2312" w:eastAsia="楷体_GB2312" w:hAnsi="宋体" w:hint="eastAsia"/>
                <w:color w:val="000000"/>
                <w:sz w:val="24"/>
              </w:rPr>
              <w:t>□</w:t>
            </w:r>
            <w:r w:rsidR="00E96DD5">
              <w:rPr>
                <w:rFonts w:hint="eastAsia"/>
                <w:color w:val="000000"/>
                <w:szCs w:val="21"/>
              </w:rPr>
              <w:t>是</w:t>
            </w:r>
            <w:r w:rsidR="00E96DD5">
              <w:rPr>
                <w:rFonts w:hint="eastAsia"/>
                <w:color w:val="000000"/>
                <w:szCs w:val="21"/>
              </w:rPr>
              <w:t xml:space="preserve"> </w:t>
            </w:r>
            <w:r w:rsidR="00E96DD5">
              <w:rPr>
                <w:color w:val="000000"/>
                <w:szCs w:val="21"/>
              </w:rPr>
              <w:t xml:space="preserve">  </w:t>
            </w:r>
            <w:r w:rsidR="00E96DD5">
              <w:rPr>
                <w:rFonts w:ascii="楷体_GB2312" w:eastAsia="楷体_GB2312" w:hAnsi="宋体" w:hint="eastAsia"/>
                <w:color w:val="000000"/>
                <w:sz w:val="24"/>
              </w:rPr>
              <w:t>□</w:t>
            </w:r>
            <w:r w:rsidR="00E96DD5">
              <w:rPr>
                <w:rFonts w:hint="eastAsia"/>
                <w:color w:val="000000"/>
                <w:szCs w:val="21"/>
              </w:rPr>
              <w:t>否</w:t>
            </w:r>
          </w:p>
        </w:tc>
      </w:tr>
      <w:tr w:rsidR="00376C33">
        <w:trPr>
          <w:cantSplit/>
          <w:trHeight w:val="1389"/>
          <w:jc w:val="center"/>
        </w:trPr>
        <w:tc>
          <w:tcPr>
            <w:tcW w:w="10034" w:type="dxa"/>
            <w:gridSpan w:val="6"/>
          </w:tcPr>
          <w:p w:rsidR="00376C33" w:rsidRDefault="00E96DD5">
            <w:pPr>
              <w:spacing w:line="520" w:lineRule="exact"/>
              <w:rPr>
                <w:color w:val="000000"/>
                <w:szCs w:val="21"/>
              </w:rPr>
            </w:pPr>
            <w:r>
              <w:rPr>
                <w:rFonts w:hint="eastAsia"/>
                <w:color w:val="000000"/>
                <w:szCs w:val="21"/>
              </w:rPr>
              <w:t>校方补充（现有场地设施设备条件简介，另请提交拟用于冶金机电设备点检证书考核的相对固定的场所和相关实训设备的清单及照片作为补充材料）：</w:t>
            </w:r>
          </w:p>
          <w:p w:rsidR="00376C33" w:rsidRDefault="00376C33">
            <w:pPr>
              <w:spacing w:line="520" w:lineRule="exact"/>
              <w:rPr>
                <w:color w:val="000000"/>
                <w:szCs w:val="21"/>
              </w:rPr>
            </w:pPr>
          </w:p>
          <w:p w:rsidR="00376C33" w:rsidRDefault="00376C33">
            <w:pPr>
              <w:spacing w:line="520" w:lineRule="exact"/>
              <w:rPr>
                <w:color w:val="000000"/>
                <w:szCs w:val="21"/>
              </w:rPr>
            </w:pPr>
          </w:p>
          <w:p w:rsidR="00376C33" w:rsidRDefault="00376C33">
            <w:pPr>
              <w:spacing w:line="520" w:lineRule="exact"/>
              <w:rPr>
                <w:color w:val="000000"/>
                <w:szCs w:val="21"/>
              </w:rPr>
            </w:pPr>
          </w:p>
          <w:p w:rsidR="00376C33" w:rsidRDefault="00376C33">
            <w:pPr>
              <w:spacing w:line="520" w:lineRule="exact"/>
              <w:rPr>
                <w:color w:val="000000"/>
                <w:szCs w:val="21"/>
              </w:rPr>
            </w:pPr>
          </w:p>
          <w:p w:rsidR="00376C33" w:rsidRDefault="00376C33">
            <w:pPr>
              <w:spacing w:line="520" w:lineRule="exact"/>
              <w:rPr>
                <w:color w:val="000000"/>
                <w:szCs w:val="21"/>
              </w:rPr>
            </w:pPr>
          </w:p>
        </w:tc>
      </w:tr>
      <w:tr w:rsidR="00376C33">
        <w:trPr>
          <w:trHeight w:val="2679"/>
          <w:jc w:val="center"/>
        </w:trPr>
        <w:tc>
          <w:tcPr>
            <w:tcW w:w="1676" w:type="dxa"/>
            <w:gridSpan w:val="3"/>
            <w:shd w:val="clear" w:color="auto" w:fill="auto"/>
            <w:vAlign w:val="center"/>
          </w:tcPr>
          <w:p w:rsidR="00376C33" w:rsidRDefault="00E96DD5">
            <w:pPr>
              <w:jc w:val="center"/>
              <w:rPr>
                <w:rFonts w:ascii="宋体" w:hAnsi="宋体"/>
                <w:color w:val="000000"/>
                <w:szCs w:val="21"/>
              </w:rPr>
            </w:pPr>
            <w:r>
              <w:rPr>
                <w:rFonts w:ascii="宋体" w:hAnsi="宋体" w:hint="eastAsia"/>
                <w:color w:val="000000"/>
                <w:szCs w:val="21"/>
              </w:rPr>
              <w:t>申</w:t>
            </w:r>
          </w:p>
          <w:p w:rsidR="00376C33" w:rsidRDefault="00E96DD5">
            <w:pPr>
              <w:jc w:val="center"/>
              <w:rPr>
                <w:rFonts w:ascii="宋体" w:hAnsi="宋体"/>
                <w:color w:val="000000"/>
                <w:szCs w:val="21"/>
              </w:rPr>
            </w:pPr>
            <w:r>
              <w:rPr>
                <w:rFonts w:ascii="宋体" w:hAnsi="宋体" w:hint="eastAsia"/>
                <w:color w:val="000000"/>
                <w:szCs w:val="21"/>
              </w:rPr>
              <w:t>请</w:t>
            </w:r>
          </w:p>
          <w:p w:rsidR="00376C33" w:rsidRDefault="00E96DD5">
            <w:pPr>
              <w:jc w:val="center"/>
              <w:rPr>
                <w:rFonts w:ascii="宋体" w:hAnsi="宋体"/>
                <w:color w:val="000000"/>
                <w:szCs w:val="21"/>
              </w:rPr>
            </w:pPr>
            <w:r>
              <w:rPr>
                <w:rFonts w:ascii="宋体" w:hAnsi="宋体" w:hint="eastAsia"/>
                <w:color w:val="000000"/>
                <w:szCs w:val="21"/>
              </w:rPr>
              <w:t>单</w:t>
            </w:r>
          </w:p>
          <w:p w:rsidR="00376C33" w:rsidRDefault="00E96DD5">
            <w:pPr>
              <w:jc w:val="center"/>
              <w:rPr>
                <w:rFonts w:ascii="宋体" w:hAnsi="宋体"/>
                <w:color w:val="000000"/>
                <w:szCs w:val="21"/>
              </w:rPr>
            </w:pPr>
            <w:r>
              <w:rPr>
                <w:rFonts w:ascii="宋体" w:hAnsi="宋体" w:hint="eastAsia"/>
                <w:color w:val="000000"/>
                <w:szCs w:val="21"/>
              </w:rPr>
              <w:t>位</w:t>
            </w:r>
          </w:p>
          <w:p w:rsidR="00376C33" w:rsidRDefault="00E96DD5">
            <w:pPr>
              <w:jc w:val="center"/>
              <w:rPr>
                <w:rFonts w:ascii="宋体" w:hAnsi="宋体"/>
                <w:color w:val="000000"/>
                <w:szCs w:val="21"/>
              </w:rPr>
            </w:pPr>
            <w:r>
              <w:rPr>
                <w:rFonts w:ascii="宋体" w:hAnsi="宋体" w:hint="eastAsia"/>
                <w:color w:val="000000"/>
                <w:szCs w:val="21"/>
              </w:rPr>
              <w:t>意</w:t>
            </w:r>
          </w:p>
          <w:p w:rsidR="00376C33" w:rsidRDefault="00E96DD5">
            <w:pPr>
              <w:jc w:val="center"/>
              <w:rPr>
                <w:rFonts w:ascii="宋体" w:hAnsi="宋体"/>
                <w:color w:val="000000"/>
                <w:szCs w:val="21"/>
              </w:rPr>
            </w:pPr>
            <w:r>
              <w:rPr>
                <w:rFonts w:ascii="宋体" w:hAnsi="宋体" w:hint="eastAsia"/>
                <w:color w:val="000000"/>
                <w:szCs w:val="21"/>
              </w:rPr>
              <w:t>见</w:t>
            </w:r>
          </w:p>
        </w:tc>
        <w:tc>
          <w:tcPr>
            <w:tcW w:w="8358" w:type="dxa"/>
            <w:gridSpan w:val="3"/>
            <w:shd w:val="clear" w:color="auto" w:fill="auto"/>
          </w:tcPr>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E96DD5">
            <w:pPr>
              <w:jc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负责人（签字）：</w:t>
            </w:r>
            <w:r>
              <w:rPr>
                <w:rFonts w:ascii="宋体" w:hAnsi="宋体"/>
                <w:color w:val="000000"/>
                <w:szCs w:val="21"/>
              </w:rPr>
              <w:t xml:space="preserve"> </w:t>
            </w:r>
          </w:p>
          <w:p w:rsidR="00376C33" w:rsidRDefault="00376C33">
            <w:pPr>
              <w:jc w:val="center"/>
              <w:rPr>
                <w:rFonts w:ascii="宋体" w:hAnsi="宋体"/>
                <w:color w:val="000000"/>
                <w:szCs w:val="21"/>
              </w:rPr>
            </w:pPr>
          </w:p>
          <w:p w:rsidR="00376C33" w:rsidRDefault="00E96DD5">
            <w:pPr>
              <w:jc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申请单位（公章）：</w:t>
            </w:r>
            <w:r>
              <w:rPr>
                <w:rFonts w:ascii="宋体" w:hAnsi="宋体"/>
                <w:color w:val="000000"/>
                <w:szCs w:val="21"/>
              </w:rPr>
              <w:t xml:space="preserve"> </w:t>
            </w:r>
          </w:p>
          <w:p w:rsidR="00376C33" w:rsidRDefault="00376C33">
            <w:pPr>
              <w:jc w:val="center"/>
              <w:rPr>
                <w:rFonts w:ascii="宋体" w:hAnsi="宋体"/>
                <w:color w:val="000000"/>
                <w:szCs w:val="21"/>
              </w:rPr>
            </w:pPr>
          </w:p>
          <w:p w:rsidR="00376C33" w:rsidRDefault="00E96DD5">
            <w:pPr>
              <w:jc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年 </w:t>
            </w:r>
            <w:r>
              <w:rPr>
                <w:rFonts w:ascii="宋体" w:hAnsi="宋体"/>
                <w:color w:val="000000"/>
                <w:szCs w:val="21"/>
              </w:rPr>
              <w:t xml:space="preserve">  </w:t>
            </w:r>
            <w:r>
              <w:rPr>
                <w:rFonts w:ascii="宋体" w:hAnsi="宋体" w:hint="eastAsia"/>
                <w:color w:val="000000"/>
                <w:szCs w:val="21"/>
              </w:rPr>
              <w:t xml:space="preserve">月 </w:t>
            </w:r>
            <w:r>
              <w:rPr>
                <w:rFonts w:ascii="宋体" w:hAnsi="宋体"/>
                <w:color w:val="000000"/>
                <w:szCs w:val="21"/>
              </w:rPr>
              <w:t xml:space="preserve">  </w:t>
            </w:r>
            <w:r>
              <w:rPr>
                <w:rFonts w:ascii="宋体" w:hAnsi="宋体" w:hint="eastAsia"/>
                <w:color w:val="000000"/>
                <w:szCs w:val="21"/>
              </w:rPr>
              <w:t>日</w:t>
            </w:r>
          </w:p>
        </w:tc>
      </w:tr>
      <w:tr w:rsidR="00376C33">
        <w:trPr>
          <w:trHeight w:val="2963"/>
          <w:jc w:val="center"/>
        </w:trPr>
        <w:tc>
          <w:tcPr>
            <w:tcW w:w="1676" w:type="dxa"/>
            <w:gridSpan w:val="3"/>
            <w:shd w:val="clear" w:color="auto" w:fill="auto"/>
            <w:vAlign w:val="center"/>
          </w:tcPr>
          <w:p w:rsidR="00376C33" w:rsidRDefault="00E96DD5">
            <w:pPr>
              <w:jc w:val="center"/>
              <w:rPr>
                <w:rFonts w:ascii="宋体" w:hAnsi="宋体"/>
                <w:color w:val="000000"/>
                <w:szCs w:val="21"/>
              </w:rPr>
            </w:pPr>
            <w:r>
              <w:rPr>
                <w:rFonts w:ascii="宋体" w:hAnsi="宋体" w:hint="eastAsia"/>
                <w:color w:val="000000"/>
                <w:szCs w:val="21"/>
              </w:rPr>
              <w:t>审</w:t>
            </w:r>
          </w:p>
          <w:p w:rsidR="00376C33" w:rsidRDefault="00E96DD5">
            <w:pPr>
              <w:jc w:val="center"/>
              <w:rPr>
                <w:rFonts w:ascii="宋体" w:hAnsi="宋体"/>
                <w:color w:val="000000"/>
                <w:szCs w:val="21"/>
              </w:rPr>
            </w:pPr>
            <w:r>
              <w:rPr>
                <w:rFonts w:ascii="宋体" w:hAnsi="宋体" w:hint="eastAsia"/>
                <w:color w:val="000000"/>
                <w:szCs w:val="21"/>
              </w:rPr>
              <w:t>批</w:t>
            </w:r>
          </w:p>
          <w:p w:rsidR="00376C33" w:rsidRDefault="00E96DD5">
            <w:pPr>
              <w:jc w:val="center"/>
              <w:rPr>
                <w:rFonts w:ascii="宋体" w:hAnsi="宋体"/>
                <w:color w:val="000000"/>
                <w:szCs w:val="21"/>
              </w:rPr>
            </w:pPr>
            <w:r>
              <w:rPr>
                <w:rFonts w:ascii="宋体" w:hAnsi="宋体" w:hint="eastAsia"/>
                <w:color w:val="000000"/>
                <w:szCs w:val="21"/>
              </w:rPr>
              <w:t>机</w:t>
            </w:r>
          </w:p>
          <w:p w:rsidR="00376C33" w:rsidRDefault="00E96DD5">
            <w:pPr>
              <w:jc w:val="center"/>
              <w:rPr>
                <w:rFonts w:ascii="宋体" w:hAnsi="宋体"/>
                <w:color w:val="000000"/>
                <w:szCs w:val="21"/>
              </w:rPr>
            </w:pPr>
            <w:r>
              <w:rPr>
                <w:rFonts w:ascii="宋体" w:hAnsi="宋体" w:hint="eastAsia"/>
                <w:color w:val="000000"/>
                <w:szCs w:val="21"/>
              </w:rPr>
              <w:t>构</w:t>
            </w:r>
          </w:p>
          <w:p w:rsidR="00376C33" w:rsidRDefault="00E96DD5">
            <w:pPr>
              <w:jc w:val="center"/>
              <w:rPr>
                <w:rFonts w:ascii="宋体" w:hAnsi="宋体"/>
                <w:color w:val="000000"/>
                <w:szCs w:val="21"/>
              </w:rPr>
            </w:pPr>
            <w:r>
              <w:rPr>
                <w:rFonts w:ascii="宋体" w:hAnsi="宋体" w:hint="eastAsia"/>
                <w:color w:val="000000"/>
                <w:szCs w:val="21"/>
              </w:rPr>
              <w:t>意</w:t>
            </w:r>
          </w:p>
          <w:p w:rsidR="00376C33" w:rsidRDefault="00E96DD5">
            <w:pPr>
              <w:jc w:val="center"/>
              <w:rPr>
                <w:rFonts w:ascii="宋体" w:hAnsi="宋体"/>
                <w:color w:val="000000"/>
                <w:szCs w:val="21"/>
              </w:rPr>
            </w:pPr>
            <w:r>
              <w:rPr>
                <w:rFonts w:ascii="宋体" w:hAnsi="宋体" w:hint="eastAsia"/>
                <w:color w:val="000000"/>
                <w:szCs w:val="21"/>
              </w:rPr>
              <w:t>见</w:t>
            </w:r>
          </w:p>
        </w:tc>
        <w:tc>
          <w:tcPr>
            <w:tcW w:w="8358" w:type="dxa"/>
            <w:gridSpan w:val="3"/>
            <w:shd w:val="clear" w:color="auto" w:fill="auto"/>
          </w:tcPr>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C16640" w:rsidRDefault="00C16640">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376C33">
            <w:pPr>
              <w:jc w:val="center"/>
              <w:rPr>
                <w:rFonts w:ascii="宋体" w:hAnsi="宋体"/>
                <w:color w:val="000000"/>
                <w:szCs w:val="21"/>
              </w:rPr>
            </w:pPr>
          </w:p>
          <w:p w:rsidR="00376C33" w:rsidRDefault="00E96DD5">
            <w:pPr>
              <w:jc w:val="cente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审批单位（公章）：</w:t>
            </w:r>
            <w:r>
              <w:rPr>
                <w:rFonts w:ascii="宋体" w:hAnsi="宋体"/>
                <w:color w:val="000000"/>
                <w:szCs w:val="21"/>
              </w:rPr>
              <w:t xml:space="preserve"> </w:t>
            </w:r>
          </w:p>
          <w:p w:rsidR="00376C33" w:rsidRDefault="00376C33">
            <w:pPr>
              <w:jc w:val="center"/>
              <w:rPr>
                <w:rFonts w:ascii="宋体" w:hAnsi="宋体"/>
                <w:color w:val="000000"/>
                <w:szCs w:val="21"/>
              </w:rPr>
            </w:pPr>
          </w:p>
          <w:p w:rsidR="00376C33" w:rsidRDefault="00E96DD5">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年 </w:t>
            </w:r>
            <w:r>
              <w:rPr>
                <w:rFonts w:ascii="宋体" w:hAnsi="宋体"/>
                <w:color w:val="000000"/>
                <w:szCs w:val="21"/>
              </w:rPr>
              <w:t xml:space="preserve">  </w:t>
            </w:r>
            <w:r>
              <w:rPr>
                <w:rFonts w:ascii="宋体" w:hAnsi="宋体" w:hint="eastAsia"/>
                <w:color w:val="000000"/>
                <w:szCs w:val="21"/>
              </w:rPr>
              <w:t xml:space="preserve">月 </w:t>
            </w:r>
            <w:r>
              <w:rPr>
                <w:rFonts w:ascii="宋体" w:hAnsi="宋体"/>
                <w:color w:val="000000"/>
                <w:szCs w:val="21"/>
              </w:rPr>
              <w:t xml:space="preserve">  </w:t>
            </w:r>
            <w:r>
              <w:rPr>
                <w:rFonts w:ascii="宋体" w:hAnsi="宋体" w:hint="eastAsia"/>
                <w:color w:val="000000"/>
                <w:szCs w:val="21"/>
              </w:rPr>
              <w:t>日</w:t>
            </w:r>
          </w:p>
        </w:tc>
      </w:tr>
    </w:tbl>
    <w:p w:rsidR="00376C33" w:rsidRDefault="00E96DD5">
      <w:pPr>
        <w:tabs>
          <w:tab w:val="left" w:pos="774"/>
        </w:tabs>
        <w:ind w:right="499"/>
        <w:jc w:val="center"/>
        <w:rPr>
          <w:b/>
          <w:bCs/>
          <w:sz w:val="32"/>
          <w:szCs w:val="32"/>
        </w:rPr>
      </w:pPr>
      <w:r>
        <w:rPr>
          <w:rFonts w:hint="eastAsia"/>
          <w:b/>
          <w:bCs/>
          <w:sz w:val="32"/>
          <w:szCs w:val="32"/>
        </w:rPr>
        <w:lastRenderedPageBreak/>
        <w:t>申请材料目录</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7007"/>
        <w:gridCol w:w="783"/>
        <w:gridCol w:w="856"/>
      </w:tblGrid>
      <w:tr w:rsidR="00376C33">
        <w:trPr>
          <w:trHeight w:val="680"/>
          <w:jc w:val="center"/>
        </w:trPr>
        <w:tc>
          <w:tcPr>
            <w:tcW w:w="879" w:type="dxa"/>
            <w:vAlign w:val="center"/>
          </w:tcPr>
          <w:p w:rsidR="00376C33" w:rsidRDefault="00E96DD5">
            <w:pPr>
              <w:jc w:val="center"/>
              <w:rPr>
                <w:rFonts w:ascii="宋体" w:hAnsi="宋体"/>
                <w:b/>
                <w:color w:val="000000"/>
                <w:sz w:val="24"/>
              </w:rPr>
            </w:pPr>
            <w:r>
              <w:rPr>
                <w:rFonts w:ascii="宋体" w:hAnsi="宋体" w:hint="eastAsia"/>
                <w:b/>
                <w:color w:val="000000"/>
                <w:sz w:val="24"/>
              </w:rPr>
              <w:t>序号</w:t>
            </w:r>
          </w:p>
        </w:tc>
        <w:tc>
          <w:tcPr>
            <w:tcW w:w="7007" w:type="dxa"/>
            <w:vAlign w:val="center"/>
          </w:tcPr>
          <w:p w:rsidR="00376C33" w:rsidRDefault="00E96DD5">
            <w:pPr>
              <w:jc w:val="center"/>
              <w:rPr>
                <w:rFonts w:ascii="宋体" w:hAnsi="宋体"/>
                <w:b/>
                <w:color w:val="000000"/>
                <w:sz w:val="24"/>
              </w:rPr>
            </w:pPr>
            <w:r>
              <w:rPr>
                <w:rFonts w:ascii="宋体" w:hAnsi="宋体" w:hint="eastAsia"/>
                <w:b/>
                <w:color w:val="000000"/>
                <w:sz w:val="24"/>
              </w:rPr>
              <w:t>材料名称</w:t>
            </w:r>
          </w:p>
        </w:tc>
        <w:tc>
          <w:tcPr>
            <w:tcW w:w="783" w:type="dxa"/>
            <w:vAlign w:val="center"/>
          </w:tcPr>
          <w:p w:rsidR="00376C33" w:rsidRDefault="00E96DD5">
            <w:pPr>
              <w:jc w:val="center"/>
              <w:rPr>
                <w:rFonts w:ascii="宋体" w:hAnsi="宋体"/>
                <w:b/>
                <w:color w:val="000000"/>
                <w:sz w:val="24"/>
              </w:rPr>
            </w:pPr>
            <w:r>
              <w:rPr>
                <w:rFonts w:ascii="宋体" w:hAnsi="宋体" w:hint="eastAsia"/>
                <w:b/>
                <w:color w:val="000000"/>
                <w:sz w:val="24"/>
              </w:rPr>
              <w:t>应报</w:t>
            </w:r>
          </w:p>
          <w:p w:rsidR="00376C33" w:rsidRDefault="00E96DD5">
            <w:pPr>
              <w:jc w:val="center"/>
              <w:rPr>
                <w:rFonts w:ascii="宋体" w:hAnsi="宋体"/>
                <w:b/>
                <w:color w:val="000000"/>
                <w:sz w:val="24"/>
              </w:rPr>
            </w:pPr>
            <w:r>
              <w:rPr>
                <w:rFonts w:ascii="宋体" w:hAnsi="宋体" w:hint="eastAsia"/>
                <w:b/>
                <w:color w:val="000000"/>
                <w:sz w:val="24"/>
              </w:rPr>
              <w:t>数量</w:t>
            </w:r>
          </w:p>
        </w:tc>
        <w:tc>
          <w:tcPr>
            <w:tcW w:w="856" w:type="dxa"/>
            <w:vAlign w:val="center"/>
          </w:tcPr>
          <w:p w:rsidR="00376C33" w:rsidRDefault="00E96DD5">
            <w:pPr>
              <w:jc w:val="center"/>
              <w:rPr>
                <w:rFonts w:ascii="宋体" w:hAnsi="宋体"/>
                <w:b/>
                <w:color w:val="000000"/>
                <w:sz w:val="24"/>
              </w:rPr>
            </w:pPr>
            <w:r>
              <w:rPr>
                <w:rFonts w:ascii="宋体" w:hAnsi="宋体" w:hint="eastAsia"/>
                <w:b/>
                <w:color w:val="000000"/>
                <w:sz w:val="24"/>
              </w:rPr>
              <w:t>实报</w:t>
            </w:r>
          </w:p>
          <w:p w:rsidR="00376C33" w:rsidRDefault="00E96DD5">
            <w:pPr>
              <w:jc w:val="center"/>
              <w:rPr>
                <w:rFonts w:ascii="宋体" w:hAnsi="宋体"/>
                <w:b/>
                <w:color w:val="000000"/>
                <w:sz w:val="24"/>
              </w:rPr>
            </w:pPr>
            <w:r>
              <w:rPr>
                <w:rFonts w:ascii="宋体" w:hAnsi="宋体" w:hint="eastAsia"/>
                <w:b/>
                <w:color w:val="000000"/>
                <w:sz w:val="24"/>
              </w:rPr>
              <w:t>数量</w:t>
            </w:r>
          </w:p>
        </w:tc>
      </w:tr>
      <w:tr w:rsidR="00376C33" w:rsidTr="00C16640">
        <w:trPr>
          <w:trHeight w:val="851"/>
          <w:jc w:val="center"/>
        </w:trPr>
        <w:tc>
          <w:tcPr>
            <w:tcW w:w="879" w:type="dxa"/>
            <w:vAlign w:val="center"/>
          </w:tcPr>
          <w:p w:rsidR="00376C33" w:rsidRDefault="00E96DD5">
            <w:pPr>
              <w:jc w:val="center"/>
              <w:rPr>
                <w:rFonts w:ascii="宋体" w:hAnsi="宋体"/>
                <w:color w:val="000000"/>
                <w:sz w:val="24"/>
              </w:rPr>
            </w:pPr>
            <w:r>
              <w:rPr>
                <w:rFonts w:ascii="宋体" w:hAnsi="宋体" w:hint="eastAsia"/>
                <w:color w:val="000000"/>
                <w:sz w:val="24"/>
              </w:rPr>
              <w:t>1</w:t>
            </w:r>
          </w:p>
        </w:tc>
        <w:tc>
          <w:tcPr>
            <w:tcW w:w="7007" w:type="dxa"/>
            <w:vAlign w:val="center"/>
          </w:tcPr>
          <w:p w:rsidR="00376C33" w:rsidRDefault="00E96DD5">
            <w:pPr>
              <w:jc w:val="left"/>
              <w:rPr>
                <w:rFonts w:ascii="宋体" w:hAnsi="宋体"/>
                <w:color w:val="000000"/>
                <w:sz w:val="24"/>
              </w:rPr>
            </w:pPr>
            <w:r>
              <w:rPr>
                <w:rFonts w:ascii="宋体" w:hAnsi="宋体" w:hint="eastAsia"/>
                <w:color w:val="000000"/>
                <w:sz w:val="24"/>
              </w:rPr>
              <w:t>法人证书扫描件（P</w:t>
            </w:r>
            <w:r>
              <w:rPr>
                <w:rFonts w:ascii="宋体" w:hAnsi="宋体"/>
                <w:color w:val="000000"/>
                <w:sz w:val="24"/>
              </w:rPr>
              <w:t>DF</w:t>
            </w:r>
            <w:r>
              <w:rPr>
                <w:rFonts w:ascii="宋体" w:hAnsi="宋体" w:hint="eastAsia"/>
                <w:color w:val="000000"/>
                <w:sz w:val="24"/>
              </w:rPr>
              <w:t>）</w:t>
            </w:r>
          </w:p>
        </w:tc>
        <w:tc>
          <w:tcPr>
            <w:tcW w:w="783" w:type="dxa"/>
            <w:vAlign w:val="center"/>
          </w:tcPr>
          <w:p w:rsidR="00376C33" w:rsidRDefault="00E96DD5">
            <w:pPr>
              <w:jc w:val="center"/>
              <w:rPr>
                <w:rFonts w:ascii="宋体" w:hAnsi="宋体"/>
                <w:color w:val="000000"/>
                <w:sz w:val="24"/>
              </w:rPr>
            </w:pPr>
            <w:r>
              <w:rPr>
                <w:rFonts w:ascii="宋体" w:hAnsi="宋体" w:hint="eastAsia"/>
                <w:color w:val="000000"/>
                <w:sz w:val="24"/>
              </w:rPr>
              <w:t>1</w:t>
            </w:r>
          </w:p>
        </w:tc>
        <w:tc>
          <w:tcPr>
            <w:tcW w:w="856" w:type="dxa"/>
            <w:vAlign w:val="center"/>
          </w:tcPr>
          <w:p w:rsidR="00376C33" w:rsidRDefault="00376C33">
            <w:pPr>
              <w:jc w:val="center"/>
              <w:rPr>
                <w:rFonts w:ascii="宋体" w:hAnsi="宋体"/>
                <w:color w:val="000000"/>
                <w:sz w:val="24"/>
              </w:rPr>
            </w:pPr>
          </w:p>
        </w:tc>
      </w:tr>
      <w:tr w:rsidR="00376C33" w:rsidTr="00C16640">
        <w:trPr>
          <w:trHeight w:val="851"/>
          <w:jc w:val="center"/>
        </w:trPr>
        <w:tc>
          <w:tcPr>
            <w:tcW w:w="879" w:type="dxa"/>
            <w:vAlign w:val="center"/>
          </w:tcPr>
          <w:p w:rsidR="00376C33" w:rsidRDefault="00E96DD5">
            <w:pPr>
              <w:jc w:val="center"/>
              <w:rPr>
                <w:rFonts w:ascii="宋体" w:hAnsi="宋体"/>
                <w:color w:val="000000"/>
                <w:sz w:val="24"/>
              </w:rPr>
            </w:pPr>
            <w:r>
              <w:rPr>
                <w:rFonts w:ascii="宋体" w:hAnsi="宋体" w:hint="eastAsia"/>
                <w:color w:val="000000"/>
                <w:sz w:val="24"/>
              </w:rPr>
              <w:t>2</w:t>
            </w:r>
          </w:p>
        </w:tc>
        <w:tc>
          <w:tcPr>
            <w:tcW w:w="7007" w:type="dxa"/>
            <w:vAlign w:val="center"/>
          </w:tcPr>
          <w:p w:rsidR="00376C33" w:rsidRDefault="00E96DD5">
            <w:pPr>
              <w:jc w:val="left"/>
              <w:rPr>
                <w:rFonts w:ascii="宋体" w:hAnsi="宋体"/>
                <w:color w:val="000000"/>
                <w:sz w:val="24"/>
              </w:rPr>
            </w:pPr>
            <w:r>
              <w:rPr>
                <w:rFonts w:ascii="宋体" w:hAnsi="宋体" w:hint="eastAsia"/>
                <w:color w:val="000000"/>
                <w:sz w:val="24"/>
              </w:rPr>
              <w:t>申请表（Word、P</w:t>
            </w:r>
            <w:r>
              <w:rPr>
                <w:rFonts w:ascii="宋体" w:hAnsi="宋体"/>
                <w:color w:val="000000"/>
                <w:sz w:val="24"/>
              </w:rPr>
              <w:t>DF</w:t>
            </w:r>
            <w:r>
              <w:rPr>
                <w:rFonts w:ascii="宋体" w:hAnsi="宋体" w:hint="eastAsia"/>
                <w:color w:val="000000"/>
                <w:sz w:val="24"/>
              </w:rPr>
              <w:t>）</w:t>
            </w:r>
          </w:p>
        </w:tc>
        <w:tc>
          <w:tcPr>
            <w:tcW w:w="783" w:type="dxa"/>
            <w:vAlign w:val="center"/>
          </w:tcPr>
          <w:p w:rsidR="00376C33" w:rsidRDefault="00E96DD5">
            <w:pPr>
              <w:jc w:val="center"/>
              <w:rPr>
                <w:rFonts w:ascii="宋体" w:hAnsi="宋体"/>
                <w:color w:val="000000"/>
                <w:sz w:val="24"/>
              </w:rPr>
            </w:pPr>
            <w:r>
              <w:rPr>
                <w:rFonts w:ascii="宋体" w:hAnsi="宋体" w:hint="eastAsia"/>
                <w:color w:val="000000"/>
                <w:sz w:val="24"/>
              </w:rPr>
              <w:t>1</w:t>
            </w:r>
          </w:p>
        </w:tc>
        <w:tc>
          <w:tcPr>
            <w:tcW w:w="856" w:type="dxa"/>
            <w:vAlign w:val="center"/>
          </w:tcPr>
          <w:p w:rsidR="00376C33" w:rsidRDefault="00376C33">
            <w:pPr>
              <w:jc w:val="center"/>
              <w:rPr>
                <w:rFonts w:ascii="宋体" w:hAnsi="宋体"/>
                <w:color w:val="000000"/>
                <w:sz w:val="24"/>
              </w:rPr>
            </w:pPr>
          </w:p>
        </w:tc>
      </w:tr>
      <w:tr w:rsidR="00376C33" w:rsidTr="00C16640">
        <w:trPr>
          <w:trHeight w:val="851"/>
          <w:jc w:val="center"/>
        </w:trPr>
        <w:tc>
          <w:tcPr>
            <w:tcW w:w="879" w:type="dxa"/>
            <w:vAlign w:val="center"/>
          </w:tcPr>
          <w:p w:rsidR="00376C33" w:rsidRDefault="00E96DD5">
            <w:pPr>
              <w:jc w:val="center"/>
              <w:rPr>
                <w:rFonts w:ascii="宋体" w:hAnsi="宋体"/>
                <w:color w:val="000000"/>
                <w:sz w:val="24"/>
              </w:rPr>
            </w:pPr>
            <w:r>
              <w:rPr>
                <w:rFonts w:ascii="宋体" w:hAnsi="宋体" w:hint="eastAsia"/>
                <w:color w:val="000000"/>
                <w:sz w:val="24"/>
              </w:rPr>
              <w:t>3</w:t>
            </w:r>
          </w:p>
        </w:tc>
        <w:tc>
          <w:tcPr>
            <w:tcW w:w="7007" w:type="dxa"/>
            <w:vAlign w:val="center"/>
          </w:tcPr>
          <w:p w:rsidR="00376C33" w:rsidRDefault="00E96DD5">
            <w:pPr>
              <w:jc w:val="left"/>
              <w:rPr>
                <w:rFonts w:ascii="宋体" w:hAnsi="宋体"/>
                <w:color w:val="000000"/>
                <w:sz w:val="24"/>
              </w:rPr>
            </w:pPr>
            <w:r>
              <w:rPr>
                <w:rFonts w:ascii="宋体" w:hAnsi="宋体" w:hint="eastAsia"/>
                <w:color w:val="000000"/>
                <w:sz w:val="24"/>
              </w:rPr>
              <w:t>相关专业师资团队介绍（P</w:t>
            </w:r>
            <w:r>
              <w:rPr>
                <w:rFonts w:ascii="宋体" w:hAnsi="宋体"/>
                <w:color w:val="000000"/>
                <w:sz w:val="24"/>
              </w:rPr>
              <w:t>DF</w:t>
            </w:r>
            <w:r>
              <w:rPr>
                <w:rFonts w:ascii="宋体" w:hAnsi="宋体" w:hint="eastAsia"/>
                <w:color w:val="000000"/>
                <w:sz w:val="24"/>
              </w:rPr>
              <w:t>）</w:t>
            </w:r>
          </w:p>
        </w:tc>
        <w:tc>
          <w:tcPr>
            <w:tcW w:w="783" w:type="dxa"/>
            <w:vAlign w:val="center"/>
          </w:tcPr>
          <w:p w:rsidR="00376C33" w:rsidRDefault="00E96DD5">
            <w:pPr>
              <w:jc w:val="center"/>
              <w:rPr>
                <w:rFonts w:ascii="宋体" w:hAnsi="宋体"/>
                <w:color w:val="000000"/>
                <w:sz w:val="24"/>
              </w:rPr>
            </w:pPr>
            <w:r>
              <w:rPr>
                <w:rFonts w:ascii="宋体" w:hAnsi="宋体" w:hint="eastAsia"/>
                <w:color w:val="000000"/>
                <w:sz w:val="24"/>
              </w:rPr>
              <w:t>1</w:t>
            </w:r>
          </w:p>
        </w:tc>
        <w:tc>
          <w:tcPr>
            <w:tcW w:w="856" w:type="dxa"/>
            <w:vAlign w:val="center"/>
          </w:tcPr>
          <w:p w:rsidR="00376C33" w:rsidRDefault="00376C33">
            <w:pPr>
              <w:jc w:val="center"/>
              <w:rPr>
                <w:rFonts w:ascii="宋体" w:hAnsi="宋体"/>
                <w:color w:val="000000"/>
                <w:sz w:val="24"/>
              </w:rPr>
            </w:pPr>
          </w:p>
        </w:tc>
      </w:tr>
      <w:tr w:rsidR="00376C33" w:rsidTr="00C16640">
        <w:trPr>
          <w:trHeight w:val="851"/>
          <w:jc w:val="center"/>
        </w:trPr>
        <w:tc>
          <w:tcPr>
            <w:tcW w:w="879" w:type="dxa"/>
            <w:shd w:val="clear" w:color="auto" w:fill="auto"/>
            <w:vAlign w:val="center"/>
          </w:tcPr>
          <w:p w:rsidR="00376C33" w:rsidRDefault="00E96DD5">
            <w:pPr>
              <w:jc w:val="center"/>
              <w:rPr>
                <w:rFonts w:ascii="宋体" w:hAnsi="宋体"/>
                <w:color w:val="000000"/>
                <w:sz w:val="24"/>
              </w:rPr>
            </w:pPr>
            <w:r>
              <w:rPr>
                <w:rFonts w:ascii="宋体" w:hAnsi="宋体" w:hint="eastAsia"/>
                <w:color w:val="000000"/>
                <w:sz w:val="24"/>
              </w:rPr>
              <w:t>4</w:t>
            </w:r>
          </w:p>
        </w:tc>
        <w:tc>
          <w:tcPr>
            <w:tcW w:w="7007" w:type="dxa"/>
            <w:shd w:val="clear" w:color="auto" w:fill="auto"/>
            <w:vAlign w:val="center"/>
          </w:tcPr>
          <w:p w:rsidR="00376C33" w:rsidRDefault="00E96DD5">
            <w:pPr>
              <w:jc w:val="left"/>
              <w:rPr>
                <w:rFonts w:ascii="宋体" w:hAnsi="宋体"/>
                <w:color w:val="000000"/>
                <w:sz w:val="24"/>
              </w:rPr>
            </w:pPr>
            <w:r>
              <w:rPr>
                <w:rFonts w:hint="eastAsia"/>
                <w:color w:val="000000"/>
                <w:sz w:val="24"/>
              </w:rPr>
              <w:t>拟用于冶金机电设备点检证书考核的相对固定的场所和相关实训设备的清单及照片</w:t>
            </w:r>
            <w:r>
              <w:rPr>
                <w:rFonts w:ascii="宋体" w:hAnsi="宋体" w:hint="eastAsia"/>
                <w:color w:val="000000"/>
                <w:sz w:val="24"/>
              </w:rPr>
              <w:t>（P</w:t>
            </w:r>
            <w:r>
              <w:rPr>
                <w:rFonts w:ascii="宋体" w:hAnsi="宋体"/>
                <w:color w:val="000000"/>
                <w:sz w:val="24"/>
              </w:rPr>
              <w:t>DF</w:t>
            </w:r>
            <w:r>
              <w:rPr>
                <w:rFonts w:ascii="宋体" w:hAnsi="宋体" w:hint="eastAsia"/>
                <w:color w:val="000000"/>
                <w:sz w:val="24"/>
              </w:rPr>
              <w:t>）</w:t>
            </w:r>
          </w:p>
        </w:tc>
        <w:tc>
          <w:tcPr>
            <w:tcW w:w="783" w:type="dxa"/>
            <w:shd w:val="clear" w:color="auto" w:fill="auto"/>
            <w:vAlign w:val="center"/>
          </w:tcPr>
          <w:p w:rsidR="00376C33" w:rsidRDefault="00E96DD5">
            <w:pPr>
              <w:jc w:val="center"/>
              <w:rPr>
                <w:rFonts w:ascii="宋体" w:hAnsi="宋体"/>
                <w:color w:val="000000"/>
                <w:sz w:val="24"/>
              </w:rPr>
            </w:pPr>
            <w:r>
              <w:rPr>
                <w:rFonts w:ascii="宋体" w:hAnsi="宋体" w:hint="eastAsia"/>
                <w:color w:val="000000"/>
                <w:sz w:val="24"/>
              </w:rPr>
              <w:t>1</w:t>
            </w:r>
          </w:p>
        </w:tc>
        <w:tc>
          <w:tcPr>
            <w:tcW w:w="856" w:type="dxa"/>
            <w:shd w:val="clear" w:color="auto" w:fill="auto"/>
            <w:vAlign w:val="center"/>
          </w:tcPr>
          <w:p w:rsidR="00376C33" w:rsidRDefault="00376C33">
            <w:pPr>
              <w:jc w:val="center"/>
              <w:rPr>
                <w:rFonts w:ascii="宋体" w:hAnsi="宋体"/>
                <w:color w:val="000000"/>
                <w:sz w:val="24"/>
              </w:rPr>
            </w:pPr>
          </w:p>
        </w:tc>
      </w:tr>
      <w:tr w:rsidR="00376C33" w:rsidTr="00C16640">
        <w:trPr>
          <w:trHeight w:val="851"/>
          <w:jc w:val="center"/>
        </w:trPr>
        <w:tc>
          <w:tcPr>
            <w:tcW w:w="879" w:type="dxa"/>
            <w:shd w:val="clear" w:color="auto" w:fill="auto"/>
            <w:vAlign w:val="center"/>
          </w:tcPr>
          <w:p w:rsidR="00376C33" w:rsidRDefault="00E96DD5">
            <w:pPr>
              <w:jc w:val="center"/>
              <w:rPr>
                <w:rFonts w:ascii="宋体" w:hAnsi="宋体"/>
                <w:color w:val="000000"/>
                <w:sz w:val="24"/>
              </w:rPr>
            </w:pPr>
            <w:r>
              <w:rPr>
                <w:rFonts w:ascii="宋体" w:hAnsi="宋体" w:hint="eastAsia"/>
                <w:color w:val="000000"/>
                <w:sz w:val="24"/>
              </w:rPr>
              <w:t>5</w:t>
            </w:r>
          </w:p>
        </w:tc>
        <w:tc>
          <w:tcPr>
            <w:tcW w:w="7007" w:type="dxa"/>
            <w:shd w:val="clear" w:color="auto" w:fill="auto"/>
            <w:vAlign w:val="center"/>
          </w:tcPr>
          <w:p w:rsidR="00376C33" w:rsidRDefault="00E96DD5">
            <w:pPr>
              <w:jc w:val="left"/>
              <w:rPr>
                <w:rFonts w:ascii="宋体" w:hAnsi="宋体"/>
                <w:color w:val="000000"/>
                <w:sz w:val="24"/>
              </w:rPr>
            </w:pPr>
            <w:r>
              <w:rPr>
                <w:rFonts w:ascii="宋体" w:hAnsi="宋体" w:hint="eastAsia"/>
                <w:color w:val="000000"/>
                <w:sz w:val="24"/>
              </w:rPr>
              <w:t>其他能够证明学校能力的材料（P</w:t>
            </w:r>
            <w:r>
              <w:rPr>
                <w:rFonts w:ascii="宋体" w:hAnsi="宋体"/>
                <w:color w:val="000000"/>
                <w:sz w:val="24"/>
              </w:rPr>
              <w:t>DF</w:t>
            </w:r>
            <w:r>
              <w:rPr>
                <w:rFonts w:ascii="宋体" w:hAnsi="宋体" w:hint="eastAsia"/>
                <w:color w:val="000000"/>
                <w:sz w:val="24"/>
              </w:rPr>
              <w:t>）</w:t>
            </w:r>
          </w:p>
        </w:tc>
        <w:tc>
          <w:tcPr>
            <w:tcW w:w="783" w:type="dxa"/>
            <w:shd w:val="clear" w:color="auto" w:fill="auto"/>
            <w:vAlign w:val="center"/>
          </w:tcPr>
          <w:p w:rsidR="00376C33" w:rsidRDefault="00E96DD5">
            <w:pPr>
              <w:jc w:val="center"/>
              <w:rPr>
                <w:rFonts w:ascii="宋体" w:hAnsi="宋体"/>
                <w:color w:val="000000"/>
                <w:sz w:val="24"/>
              </w:rPr>
            </w:pPr>
            <w:r>
              <w:rPr>
                <w:rFonts w:ascii="宋体" w:hAnsi="宋体" w:hint="eastAsia"/>
                <w:color w:val="000000"/>
                <w:sz w:val="24"/>
              </w:rPr>
              <w:t>1</w:t>
            </w:r>
          </w:p>
        </w:tc>
        <w:tc>
          <w:tcPr>
            <w:tcW w:w="856" w:type="dxa"/>
            <w:shd w:val="clear" w:color="auto" w:fill="auto"/>
            <w:vAlign w:val="center"/>
          </w:tcPr>
          <w:p w:rsidR="00376C33" w:rsidRDefault="00376C33">
            <w:pPr>
              <w:jc w:val="center"/>
              <w:rPr>
                <w:rFonts w:ascii="宋体" w:hAnsi="宋体"/>
                <w:color w:val="000000"/>
                <w:sz w:val="24"/>
              </w:rPr>
            </w:pPr>
          </w:p>
        </w:tc>
      </w:tr>
    </w:tbl>
    <w:p w:rsidR="00376C33" w:rsidRDefault="00E96DD5">
      <w:pPr>
        <w:tabs>
          <w:tab w:val="left" w:pos="774"/>
        </w:tabs>
        <w:spacing w:after="100" w:afterAutospacing="1"/>
        <w:ind w:right="500"/>
        <w:rPr>
          <w:rFonts w:asciiTheme="minorEastAsia" w:eastAsiaTheme="minorEastAsia" w:hAnsiTheme="minorEastAsia"/>
          <w:b/>
          <w:bCs/>
          <w:sz w:val="24"/>
        </w:rPr>
      </w:pPr>
      <w:r>
        <w:rPr>
          <w:rFonts w:asciiTheme="minorEastAsia" w:eastAsiaTheme="minorEastAsia" w:hAnsiTheme="minorEastAsia" w:hint="eastAsia"/>
          <w:b/>
          <w:bCs/>
          <w:sz w:val="24"/>
        </w:rPr>
        <w:t>备注：</w:t>
      </w:r>
      <w:bookmarkStart w:id="7" w:name="_Hlk41485987"/>
      <w:r>
        <w:rPr>
          <w:rFonts w:asciiTheme="minorEastAsia" w:eastAsiaTheme="minorEastAsia" w:hAnsiTheme="minorEastAsia" w:hint="eastAsia"/>
          <w:b/>
          <w:bCs/>
          <w:sz w:val="24"/>
        </w:rPr>
        <w:t>以上申请材料请于</w:t>
      </w:r>
      <w:r w:rsidR="001D13C9">
        <w:rPr>
          <w:rFonts w:asciiTheme="minorEastAsia" w:eastAsiaTheme="minorEastAsia" w:hAnsiTheme="minorEastAsia" w:hint="eastAsia"/>
          <w:b/>
          <w:bCs/>
          <w:sz w:val="24"/>
        </w:rPr>
        <w:t>6</w:t>
      </w:r>
      <w:r>
        <w:rPr>
          <w:rFonts w:asciiTheme="minorEastAsia" w:eastAsiaTheme="minorEastAsia" w:hAnsiTheme="minorEastAsia" w:hint="eastAsia"/>
          <w:b/>
          <w:bCs/>
          <w:sz w:val="24"/>
        </w:rPr>
        <w:t>月</w:t>
      </w:r>
      <w:r w:rsidR="001D13C9">
        <w:rPr>
          <w:rFonts w:asciiTheme="minorEastAsia" w:eastAsiaTheme="minorEastAsia" w:hAnsiTheme="minorEastAsia" w:hint="eastAsia"/>
          <w:b/>
          <w:bCs/>
          <w:sz w:val="24"/>
        </w:rPr>
        <w:t>30</w:t>
      </w:r>
      <w:r>
        <w:rPr>
          <w:rFonts w:asciiTheme="minorEastAsia" w:eastAsiaTheme="minorEastAsia" w:hAnsiTheme="minorEastAsia" w:hint="eastAsia"/>
          <w:b/>
          <w:bCs/>
          <w:sz w:val="24"/>
        </w:rPr>
        <w:t>日前提交邮箱：</w:t>
      </w:r>
      <w:bookmarkEnd w:id="7"/>
      <w:r>
        <w:rPr>
          <w:rFonts w:asciiTheme="minorEastAsia" w:eastAsiaTheme="minorEastAsia" w:hAnsiTheme="minorEastAsia" w:hint="eastAsia"/>
          <w:b/>
          <w:bCs/>
          <w:sz w:val="24"/>
        </w:rPr>
        <w:t>xiaopeng@cnmet.org</w:t>
      </w:r>
    </w:p>
    <w:sectPr w:rsidR="00376C33" w:rsidSect="00376C33">
      <w:pgSz w:w="11906" w:h="16838"/>
      <w:pgMar w:top="1440" w:right="1800" w:bottom="1440" w:left="180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5D" w:rsidRDefault="00CA5B5D" w:rsidP="00376C33">
      <w:r>
        <w:separator/>
      </w:r>
    </w:p>
  </w:endnote>
  <w:endnote w:type="continuationSeparator" w:id="1">
    <w:p w:rsidR="00CA5B5D" w:rsidRDefault="00CA5B5D" w:rsidP="00376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anmar2">
    <w:altName w:val="Segoe Print"/>
    <w:charset w:val="00"/>
    <w:family w:val="swiss"/>
    <w:pitch w:val="default"/>
    <w:sig w:usb0="00000000" w:usb1="00000000" w:usb2="000004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宋体（GB2312）">
    <w:altName w:val="宋体"/>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33" w:rsidRDefault="00723AB1">
    <w:pPr>
      <w:pStyle w:val="a4"/>
      <w:framePr w:wrap="around" w:vAnchor="text" w:hAnchor="margin" w:xAlign="center" w:y="1"/>
      <w:rPr>
        <w:rStyle w:val="a8"/>
      </w:rPr>
    </w:pPr>
    <w:r>
      <w:fldChar w:fldCharType="begin"/>
    </w:r>
    <w:r w:rsidR="00E96DD5">
      <w:rPr>
        <w:rStyle w:val="a8"/>
      </w:rPr>
      <w:instrText xml:space="preserve">PAGE  </w:instrText>
    </w:r>
    <w:r>
      <w:fldChar w:fldCharType="separate"/>
    </w:r>
    <w:r w:rsidR="00F061E6">
      <w:rPr>
        <w:rStyle w:val="a8"/>
        <w:noProof/>
      </w:rPr>
      <w:t>1</w:t>
    </w:r>
    <w:r>
      <w:fldChar w:fldCharType="end"/>
    </w:r>
  </w:p>
  <w:p w:rsidR="00376C33" w:rsidRDefault="00376C33">
    <w:pPr>
      <w:pStyle w:val="a4"/>
      <w:framePr w:wrap="around" w:vAnchor="text" w:hAnchor="page" w:x="5909" w:y="82"/>
      <w:rPr>
        <w:rStyle w:val="a8"/>
      </w:rPr>
    </w:pPr>
  </w:p>
  <w:p w:rsidR="00376C33" w:rsidRDefault="00376C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5D" w:rsidRDefault="00CA5B5D" w:rsidP="00376C33">
      <w:r>
        <w:separator/>
      </w:r>
    </w:p>
  </w:footnote>
  <w:footnote w:type="continuationSeparator" w:id="1">
    <w:p w:rsidR="00CA5B5D" w:rsidRDefault="00CA5B5D" w:rsidP="00376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751B"/>
    <w:multiLevelType w:val="hybridMultilevel"/>
    <w:tmpl w:val="CB12F3F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7CF232F"/>
    <w:multiLevelType w:val="multilevel"/>
    <w:tmpl w:val="17CF23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D126B45"/>
    <w:multiLevelType w:val="hybridMultilevel"/>
    <w:tmpl w:val="2A14C50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8CE255D"/>
    <w:multiLevelType w:val="hybridMultilevel"/>
    <w:tmpl w:val="15745C06"/>
    <w:lvl w:ilvl="0" w:tplc="04090015">
      <w:start w:val="1"/>
      <w:numFmt w:val="upperLetter"/>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DB16D58"/>
    <w:multiLevelType w:val="hybridMultilevel"/>
    <w:tmpl w:val="34AC334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柳叶青青">
    <w15:presenceInfo w15:providerId="WPS Office" w15:userId="39734697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3EF"/>
    <w:rsid w:val="00000AE6"/>
    <w:rsid w:val="00015C72"/>
    <w:rsid w:val="00024DDB"/>
    <w:rsid w:val="00026D39"/>
    <w:rsid w:val="000305EE"/>
    <w:rsid w:val="00032E2B"/>
    <w:rsid w:val="00041280"/>
    <w:rsid w:val="00041D64"/>
    <w:rsid w:val="000461D3"/>
    <w:rsid w:val="00046390"/>
    <w:rsid w:val="000505DD"/>
    <w:rsid w:val="00052399"/>
    <w:rsid w:val="000536E8"/>
    <w:rsid w:val="00060C51"/>
    <w:rsid w:val="00062358"/>
    <w:rsid w:val="00062F09"/>
    <w:rsid w:val="000652BC"/>
    <w:rsid w:val="00067E6F"/>
    <w:rsid w:val="000835ED"/>
    <w:rsid w:val="00090A4C"/>
    <w:rsid w:val="000A189E"/>
    <w:rsid w:val="000A7B41"/>
    <w:rsid w:val="000B6B3E"/>
    <w:rsid w:val="000C1134"/>
    <w:rsid w:val="000C35B3"/>
    <w:rsid w:val="000C3ECF"/>
    <w:rsid w:val="000C4FD8"/>
    <w:rsid w:val="000D3481"/>
    <w:rsid w:val="000E28E5"/>
    <w:rsid w:val="000E2DFB"/>
    <w:rsid w:val="000E3275"/>
    <w:rsid w:val="000E474E"/>
    <w:rsid w:val="000F08E8"/>
    <w:rsid w:val="000F4474"/>
    <w:rsid w:val="00107791"/>
    <w:rsid w:val="00107906"/>
    <w:rsid w:val="00110566"/>
    <w:rsid w:val="00111DD8"/>
    <w:rsid w:val="00112680"/>
    <w:rsid w:val="00114AA2"/>
    <w:rsid w:val="001228EA"/>
    <w:rsid w:val="00122EA4"/>
    <w:rsid w:val="00123FA4"/>
    <w:rsid w:val="0012428A"/>
    <w:rsid w:val="0012465B"/>
    <w:rsid w:val="00127695"/>
    <w:rsid w:val="001374CE"/>
    <w:rsid w:val="0014681B"/>
    <w:rsid w:val="00163196"/>
    <w:rsid w:val="00165A57"/>
    <w:rsid w:val="001718C7"/>
    <w:rsid w:val="00173966"/>
    <w:rsid w:val="001836B7"/>
    <w:rsid w:val="00184725"/>
    <w:rsid w:val="00196EF9"/>
    <w:rsid w:val="001A3BFD"/>
    <w:rsid w:val="001B356C"/>
    <w:rsid w:val="001C16E0"/>
    <w:rsid w:val="001C4584"/>
    <w:rsid w:val="001C56AF"/>
    <w:rsid w:val="001D13C9"/>
    <w:rsid w:val="001E33B3"/>
    <w:rsid w:val="001E534C"/>
    <w:rsid w:val="001E6CD0"/>
    <w:rsid w:val="00207FAF"/>
    <w:rsid w:val="00213B33"/>
    <w:rsid w:val="002242DF"/>
    <w:rsid w:val="002264C9"/>
    <w:rsid w:val="00227B06"/>
    <w:rsid w:val="00232384"/>
    <w:rsid w:val="00243B73"/>
    <w:rsid w:val="0025589E"/>
    <w:rsid w:val="0028288A"/>
    <w:rsid w:val="00282BE4"/>
    <w:rsid w:val="0029799A"/>
    <w:rsid w:val="00297A79"/>
    <w:rsid w:val="002A1823"/>
    <w:rsid w:val="002A5377"/>
    <w:rsid w:val="002B6FD7"/>
    <w:rsid w:val="002C3CFD"/>
    <w:rsid w:val="002C3FAE"/>
    <w:rsid w:val="002C63B2"/>
    <w:rsid w:val="002D0F95"/>
    <w:rsid w:val="002D25A4"/>
    <w:rsid w:val="002F17E5"/>
    <w:rsid w:val="003072A7"/>
    <w:rsid w:val="00311DE5"/>
    <w:rsid w:val="003129AE"/>
    <w:rsid w:val="0031431D"/>
    <w:rsid w:val="003509B4"/>
    <w:rsid w:val="00352644"/>
    <w:rsid w:val="00356265"/>
    <w:rsid w:val="00371FFB"/>
    <w:rsid w:val="0037240A"/>
    <w:rsid w:val="00372C19"/>
    <w:rsid w:val="00376247"/>
    <w:rsid w:val="00376C33"/>
    <w:rsid w:val="00377B5B"/>
    <w:rsid w:val="003858D1"/>
    <w:rsid w:val="00387903"/>
    <w:rsid w:val="00390817"/>
    <w:rsid w:val="0039163C"/>
    <w:rsid w:val="003A6F5E"/>
    <w:rsid w:val="003B04F2"/>
    <w:rsid w:val="003B46DA"/>
    <w:rsid w:val="003C6721"/>
    <w:rsid w:val="003C75FD"/>
    <w:rsid w:val="003D02EF"/>
    <w:rsid w:val="003D3A1A"/>
    <w:rsid w:val="003D7D4D"/>
    <w:rsid w:val="003E4857"/>
    <w:rsid w:val="004004FA"/>
    <w:rsid w:val="00407FD2"/>
    <w:rsid w:val="00410DC0"/>
    <w:rsid w:val="00426708"/>
    <w:rsid w:val="00433EBE"/>
    <w:rsid w:val="00444403"/>
    <w:rsid w:val="00446C3A"/>
    <w:rsid w:val="00454788"/>
    <w:rsid w:val="004626FA"/>
    <w:rsid w:val="0047203B"/>
    <w:rsid w:val="00472D09"/>
    <w:rsid w:val="004840C2"/>
    <w:rsid w:val="0049143E"/>
    <w:rsid w:val="004915B0"/>
    <w:rsid w:val="0049572D"/>
    <w:rsid w:val="004A06AC"/>
    <w:rsid w:val="004A7663"/>
    <w:rsid w:val="004C06AD"/>
    <w:rsid w:val="004C239D"/>
    <w:rsid w:val="004D2C87"/>
    <w:rsid w:val="004D49B6"/>
    <w:rsid w:val="004D6274"/>
    <w:rsid w:val="004E0241"/>
    <w:rsid w:val="004E19F3"/>
    <w:rsid w:val="004E66DD"/>
    <w:rsid w:val="004F452D"/>
    <w:rsid w:val="005042B0"/>
    <w:rsid w:val="005123DB"/>
    <w:rsid w:val="00520520"/>
    <w:rsid w:val="0054070F"/>
    <w:rsid w:val="00540C92"/>
    <w:rsid w:val="00553819"/>
    <w:rsid w:val="00555E8C"/>
    <w:rsid w:val="00557B9A"/>
    <w:rsid w:val="00560B0B"/>
    <w:rsid w:val="00563587"/>
    <w:rsid w:val="00571DD8"/>
    <w:rsid w:val="0057299A"/>
    <w:rsid w:val="00572B78"/>
    <w:rsid w:val="00585932"/>
    <w:rsid w:val="00590097"/>
    <w:rsid w:val="005A2561"/>
    <w:rsid w:val="005C07C0"/>
    <w:rsid w:val="005C5AC9"/>
    <w:rsid w:val="005C6C17"/>
    <w:rsid w:val="005D7E09"/>
    <w:rsid w:val="005E0F37"/>
    <w:rsid w:val="005E1A4D"/>
    <w:rsid w:val="005E7504"/>
    <w:rsid w:val="005F2F16"/>
    <w:rsid w:val="00602E4F"/>
    <w:rsid w:val="00603FC6"/>
    <w:rsid w:val="0061051E"/>
    <w:rsid w:val="00627EEC"/>
    <w:rsid w:val="00631D59"/>
    <w:rsid w:val="00636074"/>
    <w:rsid w:val="0064290F"/>
    <w:rsid w:val="0064513B"/>
    <w:rsid w:val="00655FAC"/>
    <w:rsid w:val="00660C7A"/>
    <w:rsid w:val="0066433F"/>
    <w:rsid w:val="0067508A"/>
    <w:rsid w:val="006810FA"/>
    <w:rsid w:val="00696B0B"/>
    <w:rsid w:val="006B02A8"/>
    <w:rsid w:val="006B21DD"/>
    <w:rsid w:val="006B4EE7"/>
    <w:rsid w:val="006C2DA6"/>
    <w:rsid w:val="006F0CBD"/>
    <w:rsid w:val="006F1FC5"/>
    <w:rsid w:val="006F5D80"/>
    <w:rsid w:val="00712C81"/>
    <w:rsid w:val="00713298"/>
    <w:rsid w:val="00723AB1"/>
    <w:rsid w:val="00724AE7"/>
    <w:rsid w:val="00725983"/>
    <w:rsid w:val="00732D09"/>
    <w:rsid w:val="0073457D"/>
    <w:rsid w:val="00760F92"/>
    <w:rsid w:val="00761FC9"/>
    <w:rsid w:val="00765E02"/>
    <w:rsid w:val="00771EE1"/>
    <w:rsid w:val="00772894"/>
    <w:rsid w:val="00773BB9"/>
    <w:rsid w:val="007758E6"/>
    <w:rsid w:val="00776EB7"/>
    <w:rsid w:val="007871A3"/>
    <w:rsid w:val="007926D4"/>
    <w:rsid w:val="007A1316"/>
    <w:rsid w:val="007A2ED3"/>
    <w:rsid w:val="007B19AB"/>
    <w:rsid w:val="007B386B"/>
    <w:rsid w:val="007D054A"/>
    <w:rsid w:val="007D2854"/>
    <w:rsid w:val="007D765A"/>
    <w:rsid w:val="007E1E28"/>
    <w:rsid w:val="007F1F2C"/>
    <w:rsid w:val="00810CF6"/>
    <w:rsid w:val="008200DA"/>
    <w:rsid w:val="00824BBA"/>
    <w:rsid w:val="00826BD8"/>
    <w:rsid w:val="00832C38"/>
    <w:rsid w:val="00837AB9"/>
    <w:rsid w:val="00841DD2"/>
    <w:rsid w:val="008435C6"/>
    <w:rsid w:val="008442A9"/>
    <w:rsid w:val="00844486"/>
    <w:rsid w:val="0084701B"/>
    <w:rsid w:val="0085020F"/>
    <w:rsid w:val="008527FD"/>
    <w:rsid w:val="008639FC"/>
    <w:rsid w:val="008643A1"/>
    <w:rsid w:val="00864DE3"/>
    <w:rsid w:val="00865D2E"/>
    <w:rsid w:val="008869B1"/>
    <w:rsid w:val="00890499"/>
    <w:rsid w:val="008915CB"/>
    <w:rsid w:val="008932A5"/>
    <w:rsid w:val="00895EB4"/>
    <w:rsid w:val="008A71E5"/>
    <w:rsid w:val="008B6057"/>
    <w:rsid w:val="008C44EC"/>
    <w:rsid w:val="008E4054"/>
    <w:rsid w:val="008F0527"/>
    <w:rsid w:val="008F1AC8"/>
    <w:rsid w:val="008F47C0"/>
    <w:rsid w:val="00913824"/>
    <w:rsid w:val="00914040"/>
    <w:rsid w:val="00921BAE"/>
    <w:rsid w:val="00933869"/>
    <w:rsid w:val="00935627"/>
    <w:rsid w:val="00943857"/>
    <w:rsid w:val="009446A4"/>
    <w:rsid w:val="00951104"/>
    <w:rsid w:val="009536F1"/>
    <w:rsid w:val="00962A01"/>
    <w:rsid w:val="00964E42"/>
    <w:rsid w:val="00984CDC"/>
    <w:rsid w:val="009A0A0B"/>
    <w:rsid w:val="009A2DB8"/>
    <w:rsid w:val="009A4E6B"/>
    <w:rsid w:val="009B45B9"/>
    <w:rsid w:val="009C1832"/>
    <w:rsid w:val="009C2B58"/>
    <w:rsid w:val="009D22DB"/>
    <w:rsid w:val="009D6B1A"/>
    <w:rsid w:val="009D7D6D"/>
    <w:rsid w:val="009E31BD"/>
    <w:rsid w:val="009E71DD"/>
    <w:rsid w:val="00A03837"/>
    <w:rsid w:val="00A05649"/>
    <w:rsid w:val="00A06279"/>
    <w:rsid w:val="00A121B6"/>
    <w:rsid w:val="00A12CC0"/>
    <w:rsid w:val="00A13EF7"/>
    <w:rsid w:val="00A150D0"/>
    <w:rsid w:val="00A15586"/>
    <w:rsid w:val="00A17122"/>
    <w:rsid w:val="00A2143E"/>
    <w:rsid w:val="00A274F9"/>
    <w:rsid w:val="00A43FF4"/>
    <w:rsid w:val="00A44687"/>
    <w:rsid w:val="00A45D1F"/>
    <w:rsid w:val="00A4628D"/>
    <w:rsid w:val="00A534D2"/>
    <w:rsid w:val="00A54E37"/>
    <w:rsid w:val="00A60C63"/>
    <w:rsid w:val="00A62028"/>
    <w:rsid w:val="00A6662E"/>
    <w:rsid w:val="00A805D1"/>
    <w:rsid w:val="00A80DF3"/>
    <w:rsid w:val="00A8101E"/>
    <w:rsid w:val="00A86E0A"/>
    <w:rsid w:val="00A87814"/>
    <w:rsid w:val="00A92190"/>
    <w:rsid w:val="00A92F04"/>
    <w:rsid w:val="00A96794"/>
    <w:rsid w:val="00AC0E1B"/>
    <w:rsid w:val="00AC4E1A"/>
    <w:rsid w:val="00AD28BD"/>
    <w:rsid w:val="00AD5C4B"/>
    <w:rsid w:val="00AD6C3D"/>
    <w:rsid w:val="00AE3412"/>
    <w:rsid w:val="00AE404E"/>
    <w:rsid w:val="00AF150C"/>
    <w:rsid w:val="00B10462"/>
    <w:rsid w:val="00B13477"/>
    <w:rsid w:val="00B2761C"/>
    <w:rsid w:val="00B42693"/>
    <w:rsid w:val="00B43440"/>
    <w:rsid w:val="00B472BF"/>
    <w:rsid w:val="00B4764D"/>
    <w:rsid w:val="00B47ADE"/>
    <w:rsid w:val="00B531C6"/>
    <w:rsid w:val="00B57ABB"/>
    <w:rsid w:val="00B60F87"/>
    <w:rsid w:val="00B610A2"/>
    <w:rsid w:val="00B65115"/>
    <w:rsid w:val="00B651A9"/>
    <w:rsid w:val="00B7413F"/>
    <w:rsid w:val="00B75070"/>
    <w:rsid w:val="00B77266"/>
    <w:rsid w:val="00BA0CF5"/>
    <w:rsid w:val="00BA3944"/>
    <w:rsid w:val="00BB2361"/>
    <w:rsid w:val="00BE1739"/>
    <w:rsid w:val="00BE3127"/>
    <w:rsid w:val="00BF5D0B"/>
    <w:rsid w:val="00C01BC8"/>
    <w:rsid w:val="00C16640"/>
    <w:rsid w:val="00C3505C"/>
    <w:rsid w:val="00C355DF"/>
    <w:rsid w:val="00C56A89"/>
    <w:rsid w:val="00C72B12"/>
    <w:rsid w:val="00C73979"/>
    <w:rsid w:val="00C92B88"/>
    <w:rsid w:val="00C94E34"/>
    <w:rsid w:val="00CA18EF"/>
    <w:rsid w:val="00CA5B5D"/>
    <w:rsid w:val="00CA691D"/>
    <w:rsid w:val="00CB01BD"/>
    <w:rsid w:val="00CC0510"/>
    <w:rsid w:val="00CC5779"/>
    <w:rsid w:val="00CC7EC0"/>
    <w:rsid w:val="00CD2B34"/>
    <w:rsid w:val="00CD4187"/>
    <w:rsid w:val="00CE0D95"/>
    <w:rsid w:val="00CF670D"/>
    <w:rsid w:val="00D0352E"/>
    <w:rsid w:val="00D1190A"/>
    <w:rsid w:val="00D11C99"/>
    <w:rsid w:val="00D12687"/>
    <w:rsid w:val="00D1329A"/>
    <w:rsid w:val="00D15347"/>
    <w:rsid w:val="00D153EF"/>
    <w:rsid w:val="00D179DE"/>
    <w:rsid w:val="00D20219"/>
    <w:rsid w:val="00D23696"/>
    <w:rsid w:val="00D266D5"/>
    <w:rsid w:val="00D335D6"/>
    <w:rsid w:val="00D3467D"/>
    <w:rsid w:val="00D40E3B"/>
    <w:rsid w:val="00D47917"/>
    <w:rsid w:val="00D55FF0"/>
    <w:rsid w:val="00D62FF7"/>
    <w:rsid w:val="00D70EAE"/>
    <w:rsid w:val="00D72426"/>
    <w:rsid w:val="00D76CF5"/>
    <w:rsid w:val="00D77773"/>
    <w:rsid w:val="00D82901"/>
    <w:rsid w:val="00D82AFE"/>
    <w:rsid w:val="00D9251B"/>
    <w:rsid w:val="00D96F8B"/>
    <w:rsid w:val="00DB2D12"/>
    <w:rsid w:val="00DC0788"/>
    <w:rsid w:val="00DC28AE"/>
    <w:rsid w:val="00DC3764"/>
    <w:rsid w:val="00DD1FA7"/>
    <w:rsid w:val="00E077FE"/>
    <w:rsid w:val="00E100E1"/>
    <w:rsid w:val="00E16225"/>
    <w:rsid w:val="00E16F20"/>
    <w:rsid w:val="00E17608"/>
    <w:rsid w:val="00E253C6"/>
    <w:rsid w:val="00E3500C"/>
    <w:rsid w:val="00E471FA"/>
    <w:rsid w:val="00E51586"/>
    <w:rsid w:val="00E5384F"/>
    <w:rsid w:val="00E648F4"/>
    <w:rsid w:val="00E679E0"/>
    <w:rsid w:val="00E7123E"/>
    <w:rsid w:val="00E7375D"/>
    <w:rsid w:val="00E75BC5"/>
    <w:rsid w:val="00E80E91"/>
    <w:rsid w:val="00E82851"/>
    <w:rsid w:val="00E8362E"/>
    <w:rsid w:val="00E865F2"/>
    <w:rsid w:val="00E921A9"/>
    <w:rsid w:val="00E937B5"/>
    <w:rsid w:val="00E94C2F"/>
    <w:rsid w:val="00E965C9"/>
    <w:rsid w:val="00E96DD5"/>
    <w:rsid w:val="00E9725C"/>
    <w:rsid w:val="00EA546C"/>
    <w:rsid w:val="00EA5E4C"/>
    <w:rsid w:val="00EA6A4F"/>
    <w:rsid w:val="00EB0ED1"/>
    <w:rsid w:val="00EB2F9E"/>
    <w:rsid w:val="00EB4D47"/>
    <w:rsid w:val="00EC207D"/>
    <w:rsid w:val="00EC7426"/>
    <w:rsid w:val="00EE0F32"/>
    <w:rsid w:val="00EE6F53"/>
    <w:rsid w:val="00EF20AD"/>
    <w:rsid w:val="00F061E6"/>
    <w:rsid w:val="00F21E0C"/>
    <w:rsid w:val="00F22B36"/>
    <w:rsid w:val="00F24FAF"/>
    <w:rsid w:val="00F255BB"/>
    <w:rsid w:val="00F3447E"/>
    <w:rsid w:val="00F40B49"/>
    <w:rsid w:val="00F526FE"/>
    <w:rsid w:val="00F679CC"/>
    <w:rsid w:val="00F775F5"/>
    <w:rsid w:val="00F87182"/>
    <w:rsid w:val="00F90C33"/>
    <w:rsid w:val="00F94C67"/>
    <w:rsid w:val="00F96868"/>
    <w:rsid w:val="00FB6070"/>
    <w:rsid w:val="00FC6288"/>
    <w:rsid w:val="00FC675E"/>
    <w:rsid w:val="00FD49F4"/>
    <w:rsid w:val="00FD702F"/>
    <w:rsid w:val="00FE079F"/>
    <w:rsid w:val="00FE235E"/>
    <w:rsid w:val="04050B1B"/>
    <w:rsid w:val="0655217D"/>
    <w:rsid w:val="0D4168A9"/>
    <w:rsid w:val="20F80350"/>
    <w:rsid w:val="241F7288"/>
    <w:rsid w:val="2B37092E"/>
    <w:rsid w:val="30AF249C"/>
    <w:rsid w:val="36F86708"/>
    <w:rsid w:val="3CA53B63"/>
    <w:rsid w:val="3D1D1E04"/>
    <w:rsid w:val="432B30F4"/>
    <w:rsid w:val="46721E3E"/>
    <w:rsid w:val="46B77469"/>
    <w:rsid w:val="4A092105"/>
    <w:rsid w:val="4A0A0374"/>
    <w:rsid w:val="4E170CF4"/>
    <w:rsid w:val="4F89509D"/>
    <w:rsid w:val="52846D13"/>
    <w:rsid w:val="5D822C59"/>
    <w:rsid w:val="5DF93C6E"/>
    <w:rsid w:val="66C66BA2"/>
    <w:rsid w:val="67CA3AE1"/>
    <w:rsid w:val="725A120E"/>
    <w:rsid w:val="7790219A"/>
    <w:rsid w:val="79090A3A"/>
    <w:rsid w:val="796A3AD7"/>
    <w:rsid w:val="7F7F7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Myanmar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33"/>
    <w:pPr>
      <w:widowControl w:val="0"/>
      <w:jc w:val="both"/>
    </w:pPr>
    <w:rPr>
      <w:rFonts w:ascii="Calibri" w:hAnsi="Calibri" w:cs="Times New Roman"/>
      <w:kern w:val="2"/>
      <w:sz w:val="21"/>
      <w:szCs w:val="24"/>
    </w:rPr>
  </w:style>
  <w:style w:type="paragraph" w:styleId="1">
    <w:name w:val="heading 1"/>
    <w:basedOn w:val="a"/>
    <w:next w:val="a"/>
    <w:link w:val="1Char"/>
    <w:uiPriority w:val="1"/>
    <w:qFormat/>
    <w:rsid w:val="00376C33"/>
    <w:pPr>
      <w:ind w:left="1420"/>
      <w:outlineLvl w:val="0"/>
    </w:pPr>
    <w:rPr>
      <w:rFonts w:ascii="仿宋" w:eastAsia="仿宋" w:hAnsi="仿宋" w:cs="仿宋"/>
      <w:b/>
      <w:bCs/>
      <w:sz w:val="32"/>
      <w:szCs w:val="32"/>
      <w:lang w:val="zh-CN" w:bidi="zh-CN"/>
    </w:rPr>
  </w:style>
  <w:style w:type="paragraph" w:styleId="2">
    <w:name w:val="heading 2"/>
    <w:basedOn w:val="a"/>
    <w:next w:val="a"/>
    <w:link w:val="2Char"/>
    <w:qFormat/>
    <w:rsid w:val="00376C3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76C33"/>
    <w:pPr>
      <w:autoSpaceDE w:val="0"/>
      <w:autoSpaceDN w:val="0"/>
      <w:jc w:val="left"/>
    </w:pPr>
    <w:rPr>
      <w:rFonts w:ascii="宋体" w:hAnsi="宋体" w:cs="宋体"/>
      <w:kern w:val="0"/>
      <w:sz w:val="32"/>
      <w:szCs w:val="32"/>
      <w:lang w:val="zh-CN" w:bidi="zh-CN"/>
    </w:rPr>
  </w:style>
  <w:style w:type="paragraph" w:styleId="a4">
    <w:name w:val="footer"/>
    <w:basedOn w:val="a"/>
    <w:link w:val="Char0"/>
    <w:unhideWhenUsed/>
    <w:qFormat/>
    <w:rsid w:val="00376C3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76C3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76C33"/>
    <w:pPr>
      <w:widowControl/>
      <w:spacing w:before="100" w:beforeAutospacing="1" w:after="100" w:afterAutospacing="1"/>
      <w:jc w:val="left"/>
    </w:pPr>
    <w:rPr>
      <w:rFonts w:ascii="宋体" w:hAnsi="宋体" w:cs="宋体"/>
      <w:kern w:val="0"/>
      <w:sz w:val="24"/>
    </w:rPr>
  </w:style>
  <w:style w:type="table" w:styleId="a7">
    <w:name w:val="Table Grid"/>
    <w:basedOn w:val="a1"/>
    <w:qFormat/>
    <w:rsid w:val="00376C33"/>
    <w:pPr>
      <w:widowControl w:val="0"/>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376C33"/>
  </w:style>
  <w:style w:type="character" w:styleId="a9">
    <w:name w:val="Hyperlink"/>
    <w:basedOn w:val="a0"/>
    <w:qFormat/>
    <w:rsid w:val="00376C33"/>
    <w:rPr>
      <w:color w:val="0000FF"/>
      <w:u w:val="single"/>
    </w:rPr>
  </w:style>
  <w:style w:type="paragraph" w:styleId="aa">
    <w:name w:val="No Spacing"/>
    <w:qFormat/>
    <w:rsid w:val="00376C33"/>
    <w:pPr>
      <w:ind w:left="482" w:hanging="482"/>
    </w:pPr>
    <w:rPr>
      <w:rFonts w:cs="Times New Roman"/>
      <w:u w:val="single"/>
    </w:rPr>
  </w:style>
  <w:style w:type="character" w:customStyle="1" w:styleId="Char1">
    <w:name w:val="页眉 Char"/>
    <w:basedOn w:val="a0"/>
    <w:link w:val="a5"/>
    <w:uiPriority w:val="99"/>
    <w:qFormat/>
    <w:rsid w:val="00376C33"/>
    <w:rPr>
      <w:sz w:val="18"/>
      <w:szCs w:val="18"/>
    </w:rPr>
  </w:style>
  <w:style w:type="character" w:customStyle="1" w:styleId="Char0">
    <w:name w:val="页脚 Char"/>
    <w:basedOn w:val="a0"/>
    <w:link w:val="a4"/>
    <w:uiPriority w:val="99"/>
    <w:semiHidden/>
    <w:qFormat/>
    <w:rsid w:val="00376C33"/>
    <w:rPr>
      <w:sz w:val="18"/>
      <w:szCs w:val="18"/>
    </w:rPr>
  </w:style>
  <w:style w:type="character" w:customStyle="1" w:styleId="1Char">
    <w:name w:val="标题 1 Char"/>
    <w:basedOn w:val="a0"/>
    <w:link w:val="1"/>
    <w:uiPriority w:val="1"/>
    <w:qFormat/>
    <w:rsid w:val="00376C33"/>
    <w:rPr>
      <w:rFonts w:ascii="仿宋" w:eastAsia="仿宋" w:hAnsi="仿宋" w:cs="仿宋"/>
      <w:b/>
      <w:bCs/>
      <w:kern w:val="2"/>
      <w:sz w:val="32"/>
      <w:szCs w:val="32"/>
      <w:u w:val="none"/>
      <w:lang w:val="zh-CN" w:bidi="zh-CN"/>
    </w:rPr>
  </w:style>
  <w:style w:type="character" w:customStyle="1" w:styleId="2Char">
    <w:name w:val="标题 2 Char"/>
    <w:basedOn w:val="a0"/>
    <w:link w:val="2"/>
    <w:qFormat/>
    <w:rsid w:val="00376C33"/>
    <w:rPr>
      <w:rFonts w:ascii="Arial" w:eastAsia="黑体" w:hAnsi="Arial" w:cs="Times New Roman"/>
      <w:b/>
      <w:bCs/>
      <w:kern w:val="2"/>
      <w:sz w:val="32"/>
      <w:szCs w:val="32"/>
      <w:u w:val="none"/>
    </w:rPr>
  </w:style>
  <w:style w:type="character" w:customStyle="1" w:styleId="Char">
    <w:name w:val="正文文本 Char"/>
    <w:basedOn w:val="a0"/>
    <w:link w:val="a3"/>
    <w:uiPriority w:val="1"/>
    <w:qFormat/>
    <w:rsid w:val="00376C33"/>
    <w:rPr>
      <w:rFonts w:ascii="宋体" w:hAnsi="宋体" w:cs="宋体"/>
      <w:sz w:val="32"/>
      <w:szCs w:val="32"/>
      <w:u w:val="none"/>
      <w:lang w:val="zh-CN" w:bidi="zh-CN"/>
    </w:rPr>
  </w:style>
  <w:style w:type="paragraph" w:customStyle="1" w:styleId="TableParagraph">
    <w:name w:val="Table Paragraph"/>
    <w:basedOn w:val="a"/>
    <w:uiPriority w:val="1"/>
    <w:qFormat/>
    <w:rsid w:val="00376C33"/>
    <w:rPr>
      <w:rFonts w:ascii="宋体" w:hAnsi="宋体" w:cs="宋体"/>
      <w:lang w:val="zh-CN" w:bidi="zh-CN"/>
    </w:rPr>
  </w:style>
  <w:style w:type="character" w:customStyle="1" w:styleId="CharAttribute17">
    <w:name w:val="CharAttribute17"/>
    <w:qFormat/>
    <w:rsid w:val="00376C33"/>
    <w:rPr>
      <w:rFonts w:ascii="黑体" w:eastAsia="黑体"/>
      <w:sz w:val="24"/>
    </w:rPr>
  </w:style>
  <w:style w:type="table" w:customStyle="1" w:styleId="TableGrid">
    <w:name w:val="TableGrid"/>
    <w:qFormat/>
    <w:rsid w:val="00376C33"/>
    <w:rPr>
      <w:rFonts w:ascii="Calibri" w:hAnsi="Calibri" w:cs="Times New Roman"/>
      <w:kern w:val="2"/>
      <w:szCs w:val="22"/>
    </w:rPr>
    <w:tblPr>
      <w:tblCellMar>
        <w:top w:w="0" w:type="dxa"/>
        <w:left w:w="0" w:type="dxa"/>
        <w:bottom w:w="0" w:type="dxa"/>
        <w:right w:w="0" w:type="dxa"/>
      </w:tblCellMar>
    </w:tblPr>
  </w:style>
  <w:style w:type="paragraph" w:customStyle="1" w:styleId="20">
    <w:name w:val="样式 标题 2 + 居中"/>
    <w:basedOn w:val="2"/>
    <w:qFormat/>
    <w:rsid w:val="00376C33"/>
    <w:pPr>
      <w:spacing w:before="0" w:after="0" w:line="360" w:lineRule="auto"/>
      <w:jc w:val="center"/>
    </w:pPr>
    <w:rPr>
      <w:rFonts w:ascii="小标宋" w:eastAsia="小标宋" w:hAnsi="楷体" w:cs="宋体"/>
      <w:b w:val="0"/>
      <w:sz w:val="44"/>
      <w:szCs w:val="44"/>
    </w:rPr>
  </w:style>
  <w:style w:type="paragraph" w:styleId="ab">
    <w:name w:val="List Paragraph"/>
    <w:basedOn w:val="a"/>
    <w:uiPriority w:val="99"/>
    <w:unhideWhenUsed/>
    <w:qFormat/>
    <w:rsid w:val="00376C33"/>
    <w:pPr>
      <w:ind w:firstLineChars="200" w:firstLine="420"/>
    </w:pPr>
  </w:style>
  <w:style w:type="paragraph" w:styleId="ac">
    <w:name w:val="Balloon Text"/>
    <w:basedOn w:val="a"/>
    <w:link w:val="Char2"/>
    <w:uiPriority w:val="99"/>
    <w:semiHidden/>
    <w:unhideWhenUsed/>
    <w:rsid w:val="00E82851"/>
    <w:rPr>
      <w:sz w:val="18"/>
      <w:szCs w:val="18"/>
    </w:rPr>
  </w:style>
  <w:style w:type="character" w:customStyle="1" w:styleId="Char2">
    <w:name w:val="批注框文本 Char"/>
    <w:basedOn w:val="a0"/>
    <w:link w:val="ac"/>
    <w:uiPriority w:val="99"/>
    <w:semiHidden/>
    <w:rsid w:val="00E82851"/>
    <w:rPr>
      <w:rFonts w:ascii="Calibri" w:hAnsi="Calibri" w:cs="Times New Roman"/>
      <w:kern w:val="2"/>
      <w:sz w:val="18"/>
      <w:szCs w:val="18"/>
    </w:rPr>
  </w:style>
  <w:style w:type="paragraph" w:customStyle="1" w:styleId="reader-word-layer">
    <w:name w:val="reader-word-layer"/>
    <w:basedOn w:val="a"/>
    <w:rsid w:val="0049143E"/>
    <w:pPr>
      <w:widowControl/>
      <w:spacing w:before="100" w:beforeAutospacing="1" w:after="100" w:afterAutospacing="1"/>
      <w:jc w:val="left"/>
    </w:pPr>
    <w:rPr>
      <w:rFonts w:ascii="宋体" w:hAnsi="宋体" w:cs="宋体"/>
      <w:kern w:val="0"/>
      <w:sz w:val="24"/>
    </w:rPr>
  </w:style>
  <w:style w:type="paragraph" w:styleId="ad">
    <w:name w:val="caption"/>
    <w:basedOn w:val="a"/>
    <w:next w:val="a"/>
    <w:uiPriority w:val="35"/>
    <w:unhideWhenUsed/>
    <w:qFormat/>
    <w:rsid w:val="008A71E5"/>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187295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iaopeng@cnmet.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17</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肖鹏</dc:creator>
  <cp:lastModifiedBy>User</cp:lastModifiedBy>
  <cp:revision>353</cp:revision>
  <dcterms:created xsi:type="dcterms:W3CDTF">2021-07-05T09:04:00Z</dcterms:created>
  <dcterms:modified xsi:type="dcterms:W3CDTF">2022-06-02T00:09:00Z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272297BA82BF49C2BA2F1AC8EE0E9830</vt:lpwstr>
  </property>
</Properties>
</file>